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5B1" w:rsidRDefault="00F13D6C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7" type="#_x0000_t202" style="position:absolute;margin-left:225.5pt;margin-top:-76.45pt;width:245.85pt;height:1in;z-index:251662336" strokecolor="white">
            <v:textbox style="mso-next-textbox:#_x0000_s1047">
              <w:txbxContent>
                <w:p w:rsidR="00A21B9E" w:rsidRPr="00A21B9E" w:rsidRDefault="00A21B9E" w:rsidP="00A21B9E">
                  <w:pPr>
                    <w:autoSpaceDE w:val="0"/>
                    <w:autoSpaceDN w:val="0"/>
                    <w:adjustRightInd w:val="0"/>
                    <w:rPr>
                      <w:rFonts w:ascii="TTE1CC8E60t00" w:hAnsi="TTE1CC8E60t00" w:cs="TTE1CC8E60t00"/>
                      <w:b/>
                      <w:sz w:val="44"/>
                      <w:szCs w:val="44"/>
                      <w:lang w:val="en-GB" w:eastAsia="en-GB"/>
                    </w:rPr>
                  </w:pPr>
                  <w:r w:rsidRPr="00A21B9E">
                    <w:rPr>
                      <w:rFonts w:ascii="TTE1CC8E60t00" w:hAnsi="TTE1CC8E60t00" w:cs="TTE1CC8E60t00"/>
                      <w:b/>
                      <w:sz w:val="44"/>
                      <w:szCs w:val="44"/>
                      <w:lang w:val="en-GB" w:eastAsia="en-GB"/>
                    </w:rPr>
                    <w:t>Maintenance Fitter</w:t>
                  </w:r>
                </w:p>
                <w:p w:rsidR="00F13D6C" w:rsidRPr="00FB7A16" w:rsidRDefault="00A21B9E" w:rsidP="00FB7A16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 w:rsidRPr="00FB7A16">
                    <w:rPr>
                      <w:rFonts w:ascii="TTE1CC8E60t00" w:hAnsi="TTE1CC8E60t00" w:cs="TTE1CC8E60t00"/>
                      <w:sz w:val="24"/>
                      <w:szCs w:val="24"/>
                      <w:lang w:val="en-GB" w:eastAsia="en-GB"/>
                    </w:rPr>
                    <w:t>(Mechanical/Electrical/Instrumentation)</w:t>
                  </w:r>
                </w:p>
              </w:txbxContent>
            </v:textbox>
          </v:shape>
        </w:pict>
      </w:r>
      <w:r w:rsidR="00B462D2">
        <w:rPr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-419100</wp:posOffset>
            </wp:positionH>
            <wp:positionV relativeFrom="paragraph">
              <wp:posOffset>-1028700</wp:posOffset>
            </wp:positionV>
            <wp:extent cx="3143250" cy="982345"/>
            <wp:effectExtent l="19050" t="0" r="0" b="0"/>
            <wp:wrapNone/>
            <wp:docPr id="24" name="Picture 24" descr="GS Logo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S Logo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982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50B6">
        <w:rPr>
          <w:noProof/>
        </w:rPr>
        <w:pict>
          <v:shape id="_x0000_s1042" type="#_x0000_t202" style="position:absolute;margin-left:-33pt;margin-top:9pt;width:522.5pt;height:612pt;z-index:251658240;mso-position-horizontal-relative:text;mso-position-vertical-relative:text" strokecolor="white">
            <v:textbox>
              <w:txbxContent>
                <w:tbl>
                  <w:tblPr>
                    <w:tblW w:w="10338" w:type="dxa"/>
                    <w:tblBorders>
                      <w:top w:val="single" w:sz="24" w:space="0" w:color="FFCC00"/>
                      <w:left w:val="single" w:sz="24" w:space="0" w:color="FFCC00"/>
                      <w:bottom w:val="single" w:sz="24" w:space="0" w:color="FFCC00"/>
                      <w:right w:val="single" w:sz="24" w:space="0" w:color="FFCC00"/>
                      <w:insideH w:val="single" w:sz="24" w:space="0" w:color="FFCC00"/>
                      <w:insideV w:val="single" w:sz="24" w:space="0" w:color="FFCC00"/>
                    </w:tblBorders>
                    <w:shd w:val="clear" w:color="auto" w:fill="FFFF99"/>
                    <w:tblLook w:val="01E0"/>
                  </w:tblPr>
                  <w:tblGrid>
                    <w:gridCol w:w="1668"/>
                    <w:gridCol w:w="5370"/>
                    <w:gridCol w:w="3300"/>
                  </w:tblGrid>
                  <w:tr w:rsidR="004F50B6" w:rsidRPr="001F056A" w:rsidTr="001F056A">
                    <w:trPr>
                      <w:trHeight w:val="927"/>
                    </w:trPr>
                    <w:tc>
                      <w:tcPr>
                        <w:tcW w:w="1668" w:type="dxa"/>
                        <w:tcBorders>
                          <w:bottom w:val="single" w:sz="18" w:space="0" w:color="FFCC00"/>
                        </w:tcBorders>
                        <w:shd w:val="clear" w:color="auto" w:fill="FF9900"/>
                      </w:tcPr>
                      <w:p w:rsidR="004F50B6" w:rsidRPr="001F056A" w:rsidRDefault="004F50B6" w:rsidP="001D111B">
                        <w:pPr>
                          <w:rPr>
                            <w:rFonts w:ascii="Arial" w:hAnsi="Arial" w:cs="Arial"/>
                            <w:lang w:val="en-GB"/>
                          </w:rPr>
                        </w:pPr>
                      </w:p>
                      <w:p w:rsidR="004F50B6" w:rsidRPr="001F056A" w:rsidRDefault="004F50B6" w:rsidP="001D111B">
                        <w:pPr>
                          <w:rPr>
                            <w:rFonts w:ascii="Arial" w:hAnsi="Arial" w:cs="Arial"/>
                            <w:lang w:val="en-GB"/>
                          </w:rPr>
                        </w:pPr>
                        <w:r w:rsidRPr="001F056A">
                          <w:rPr>
                            <w:rFonts w:ascii="Arial" w:hAnsi="Arial" w:cs="Arial"/>
                            <w:b/>
                            <w:sz w:val="24"/>
                            <w:szCs w:val="24"/>
                            <w:lang w:val="en-GB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370" w:type="dxa"/>
                        <w:tcBorders>
                          <w:bottom w:val="single" w:sz="18" w:space="0" w:color="FFCC00"/>
                        </w:tcBorders>
                        <w:shd w:val="clear" w:color="auto" w:fill="FF9900"/>
                      </w:tcPr>
                      <w:p w:rsidR="004F50B6" w:rsidRPr="001F056A" w:rsidRDefault="004F50B6" w:rsidP="00422E22">
                        <w:pPr>
                          <w:rPr>
                            <w:rFonts w:ascii="Arial" w:hAnsi="Arial" w:cs="Arial"/>
                            <w:b/>
                            <w:sz w:val="24"/>
                            <w:szCs w:val="24"/>
                            <w:lang w:val="en-GB"/>
                          </w:rPr>
                        </w:pPr>
                      </w:p>
                      <w:p w:rsidR="004F50B6" w:rsidRPr="001F056A" w:rsidRDefault="004F50B6" w:rsidP="00422E22">
                        <w:pPr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</w:pPr>
                        <w:r w:rsidRPr="001F056A"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>The Gold Standard</w:t>
                        </w:r>
                      </w:p>
                      <w:p w:rsidR="004F50B6" w:rsidRPr="001F056A" w:rsidRDefault="004F50B6" w:rsidP="00422E22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1F056A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>Job Role skills, knowledge and behaviours</w:t>
                        </w:r>
                      </w:p>
                    </w:tc>
                    <w:tc>
                      <w:tcPr>
                        <w:tcW w:w="3300" w:type="dxa"/>
                        <w:tcBorders>
                          <w:bottom w:val="single" w:sz="18" w:space="0" w:color="FFCC00"/>
                        </w:tcBorders>
                        <w:shd w:val="clear" w:color="auto" w:fill="FF9900"/>
                      </w:tcPr>
                      <w:p w:rsidR="004F50B6" w:rsidRPr="001F056A" w:rsidRDefault="004F50B6" w:rsidP="001D111B">
                        <w:pPr>
                          <w:rPr>
                            <w:rFonts w:ascii="Arial" w:hAnsi="Arial" w:cs="Arial"/>
                            <w:b/>
                            <w:sz w:val="24"/>
                            <w:szCs w:val="24"/>
                            <w:lang w:val="en-GB"/>
                          </w:rPr>
                        </w:pPr>
                      </w:p>
                      <w:p w:rsidR="00743206" w:rsidRPr="001F056A" w:rsidRDefault="00743206" w:rsidP="001F056A">
                        <w:pPr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</w:pPr>
                        <w:r w:rsidRPr="001F056A"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>Gold Standard Qualifications*</w:t>
                        </w:r>
                      </w:p>
                      <w:p w:rsidR="00743206" w:rsidRPr="001F056A" w:rsidRDefault="00743206" w:rsidP="001F056A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1F056A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>Awards, Certificates &amp; Diplomas</w:t>
                        </w:r>
                      </w:p>
                      <w:p w:rsidR="004F50B6" w:rsidRPr="001F056A" w:rsidRDefault="00743206" w:rsidP="00743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1F056A"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>&amp; Training Standards</w:t>
                        </w:r>
                      </w:p>
                    </w:tc>
                  </w:tr>
                  <w:tr w:rsidR="00A21B9E" w:rsidRPr="001F056A" w:rsidTr="001F056A">
                    <w:trPr>
                      <w:trHeight w:val="3047"/>
                    </w:trPr>
                    <w:tc>
                      <w:tcPr>
                        <w:tcW w:w="1668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A21B9E" w:rsidRPr="001F056A" w:rsidRDefault="00A21B9E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A21B9E" w:rsidRPr="001F056A" w:rsidRDefault="00A21B9E">
                        <w:pPr>
                          <w:rPr>
                            <w:b/>
                            <w:lang w:val="en-GB"/>
                          </w:rPr>
                        </w:pPr>
                        <w:r w:rsidRPr="001F056A">
                          <w:rPr>
                            <w:b/>
                            <w:lang w:val="en-GB"/>
                          </w:rPr>
                          <w:t>Technical Competence</w:t>
                        </w:r>
                      </w:p>
                      <w:p w:rsidR="00A21B9E" w:rsidRPr="001F056A" w:rsidRDefault="00A21B9E">
                        <w:pPr>
                          <w:rPr>
                            <w:lang w:val="en-GB"/>
                          </w:rPr>
                        </w:pPr>
                      </w:p>
                      <w:p w:rsidR="00A21B9E" w:rsidRPr="001F056A" w:rsidRDefault="00A21B9E">
                        <w:pPr>
                          <w:rPr>
                            <w:lang w:val="en-GB"/>
                          </w:rPr>
                        </w:pPr>
                      </w:p>
                      <w:p w:rsidR="00A21B9E" w:rsidRPr="001F056A" w:rsidRDefault="00A21B9E">
                        <w:pPr>
                          <w:rPr>
                            <w:lang w:val="en-GB"/>
                          </w:rPr>
                        </w:pPr>
                      </w:p>
                      <w:p w:rsidR="00A21B9E" w:rsidRPr="001F056A" w:rsidRDefault="00A21B9E">
                        <w:pPr>
                          <w:rPr>
                            <w:lang w:val="en-GB"/>
                          </w:rPr>
                        </w:pPr>
                      </w:p>
                      <w:p w:rsidR="00A21B9E" w:rsidRPr="001F056A" w:rsidRDefault="00A21B9E">
                        <w:pPr>
                          <w:rPr>
                            <w:lang w:val="en-GB"/>
                          </w:rPr>
                        </w:pPr>
                      </w:p>
                      <w:p w:rsidR="00A21B9E" w:rsidRPr="001F056A" w:rsidRDefault="00A21B9E">
                        <w:pPr>
                          <w:rPr>
                            <w:lang w:val="en-GB"/>
                          </w:rPr>
                        </w:pPr>
                      </w:p>
                      <w:p w:rsidR="00A21B9E" w:rsidRPr="001F056A" w:rsidRDefault="00A21B9E">
                        <w:pPr>
                          <w:rPr>
                            <w:lang w:val="en-GB"/>
                          </w:rPr>
                        </w:pPr>
                      </w:p>
                      <w:p w:rsidR="00A21B9E" w:rsidRPr="001F056A" w:rsidRDefault="00A21B9E">
                        <w:pPr>
                          <w:rPr>
                            <w:b/>
                            <w:lang w:val="en-GB"/>
                          </w:rPr>
                        </w:pPr>
                      </w:p>
                    </w:tc>
                    <w:tc>
                      <w:tcPr>
                        <w:tcW w:w="5370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The individual can…</w:t>
                        </w:r>
                      </w:p>
                      <w:p w:rsidR="00A21B9E" w:rsidRPr="004E3565" w:rsidRDefault="00A21B9E" w:rsidP="00A21B9E">
                        <w:pPr>
                          <w:numPr>
                            <w:ilvl w:val="0"/>
                            <w:numId w:val="1"/>
                          </w:numPr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prepare the work area for maintenance of plant, systems or components.</w:t>
                        </w:r>
                      </w:p>
                      <w:p w:rsidR="00A21B9E" w:rsidRPr="004E3565" w:rsidRDefault="00A21B9E" w:rsidP="00A21B9E">
                        <w:pPr>
                          <w:numPr>
                            <w:ilvl w:val="0"/>
                            <w:numId w:val="1"/>
                          </w:numPr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carry out planned maintenance activities efficiently.</w:t>
                        </w:r>
                      </w:p>
                      <w:p w:rsidR="00A21B9E" w:rsidRPr="004E3565" w:rsidRDefault="00A21B9E" w:rsidP="00A21B9E">
                        <w:pPr>
                          <w:numPr>
                            <w:ilvl w:val="0"/>
                            <w:numId w:val="1"/>
                          </w:numPr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reinstate the work area after completing the maintenance of plant, system and components.</w:t>
                        </w:r>
                      </w:p>
                      <w:p w:rsidR="00A21B9E" w:rsidRPr="004E3565" w:rsidRDefault="00A21B9E" w:rsidP="00A21B9E">
                        <w:pPr>
                          <w:numPr>
                            <w:ilvl w:val="0"/>
                            <w:numId w:val="1"/>
                          </w:numPr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conduct</w:t>
                        </w:r>
                        <w:r w:rsidRPr="004E3565">
                          <w:rPr>
                            <w:rFonts w:ascii="Verdana" w:hAnsi="Verdana"/>
                            <w:color w:val="000000"/>
                          </w:rPr>
                          <w:t xml:space="preserve"> safe and effective hand over of plant and equipment to others and accept and confirm responsibility for the control of the plant and equipment within the work isolation boundary.</w:t>
                        </w:r>
                      </w:p>
                      <w:p w:rsidR="00A21B9E" w:rsidRPr="004E3565" w:rsidRDefault="00A21B9E" w:rsidP="00A21B9E">
                        <w:pPr>
                          <w:numPr>
                            <w:ilvl w:val="0"/>
                            <w:numId w:val="1"/>
                          </w:numPr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  <w:color w:val="000000"/>
                          </w:rPr>
                          <w:t>identify obsolescence and end-of-life issues.</w:t>
                        </w: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The individual understands...</w:t>
                        </w:r>
                      </w:p>
                      <w:p w:rsidR="00A21B9E" w:rsidRPr="004E3565" w:rsidRDefault="00A21B9E" w:rsidP="00A21B9E">
                        <w:pPr>
                          <w:numPr>
                            <w:ilvl w:val="0"/>
                            <w:numId w:val="1"/>
                          </w:numPr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how to read and extract information from engineering drawings, specification diagrams and maintenance manuals.</w:t>
                        </w:r>
                      </w:p>
                      <w:p w:rsidR="00A21B9E" w:rsidRPr="004E3565" w:rsidRDefault="00A21B9E" w:rsidP="00A21B9E">
                        <w:pPr>
                          <w:numPr>
                            <w:ilvl w:val="0"/>
                            <w:numId w:val="1"/>
                          </w:numPr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technical details relating to the individuals specialist discipline (mechanical, electrical, instrumentation).</w:t>
                        </w: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3300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Level 2 S/NVQ Engineering Maintenance</w:t>
                        </w: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 xml:space="preserve">Technical Certificate in Engineering Maintenance </w:t>
                        </w: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</w:tr>
                  <w:tr w:rsidR="00A21B9E" w:rsidRPr="001F056A" w:rsidTr="001F056A">
                    <w:trPr>
                      <w:trHeight w:val="3711"/>
                    </w:trPr>
                    <w:tc>
                      <w:tcPr>
                        <w:tcW w:w="1668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A21B9E" w:rsidRPr="001F056A" w:rsidRDefault="00A21B9E" w:rsidP="00FA5CEC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A21B9E" w:rsidRPr="001F056A" w:rsidRDefault="00A21B9E" w:rsidP="00FA5CEC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A21B9E" w:rsidRPr="001F056A" w:rsidRDefault="00A21B9E" w:rsidP="00942064">
                        <w:pPr>
                          <w:rPr>
                            <w:b/>
                            <w:lang w:val="en-GB"/>
                          </w:rPr>
                        </w:pPr>
                        <w:r w:rsidRPr="001F056A">
                          <w:rPr>
                            <w:b/>
                            <w:lang w:val="en-GB"/>
                          </w:rPr>
                          <w:t>Compliance</w:t>
                        </w:r>
                      </w:p>
                      <w:p w:rsidR="00A21B9E" w:rsidRPr="001F056A" w:rsidRDefault="00A21B9E" w:rsidP="00FA5CEC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A21B9E" w:rsidRPr="001F056A" w:rsidRDefault="00A21B9E" w:rsidP="00FA5CEC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A21B9E" w:rsidRPr="001F056A" w:rsidRDefault="00A21B9E" w:rsidP="00FA5CEC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A21B9E" w:rsidRPr="001F056A" w:rsidRDefault="00A21B9E" w:rsidP="00FA5CEC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A21B9E" w:rsidRPr="001F056A" w:rsidRDefault="00A21B9E" w:rsidP="00FA5CEC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A21B9E" w:rsidRPr="001F056A" w:rsidRDefault="00A21B9E">
                        <w:pPr>
                          <w:rPr>
                            <w:b/>
                            <w:lang w:val="en-GB"/>
                          </w:rPr>
                        </w:pPr>
                      </w:p>
                    </w:tc>
                    <w:tc>
                      <w:tcPr>
                        <w:tcW w:w="5370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591678" w:rsidRDefault="00591678" w:rsidP="00591678">
                        <w:pPr>
                          <w:ind w:left="432"/>
                          <w:rPr>
                            <w:rFonts w:ascii="Verdana" w:hAnsi="Verdana" w:cs="Arial"/>
                          </w:rPr>
                        </w:pPr>
                      </w:p>
                      <w:p w:rsidR="00A21B9E" w:rsidRDefault="00A21B9E" w:rsidP="00A21B9E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clear" w:pos="720"/>
                          </w:tabs>
                          <w:ind w:left="432"/>
                          <w:rPr>
                            <w:rFonts w:ascii="Verdana" w:hAnsi="Verdana" w:cs="Arial"/>
                          </w:rPr>
                        </w:pPr>
                        <w:r w:rsidRPr="004E3565">
                          <w:rPr>
                            <w:rFonts w:ascii="Verdana" w:hAnsi="Verdana" w:cs="Arial"/>
                          </w:rPr>
                          <w:t>the reasons for and application of a variety of safety management systems (such as Permit to Work, Standard Maintenance Procedures and Pont of Work Risk Assessment)</w:t>
                        </w:r>
                      </w:p>
                      <w:p w:rsidR="00591678" w:rsidRPr="004E3565" w:rsidRDefault="00591678" w:rsidP="00591678">
                        <w:pPr>
                          <w:ind w:left="432"/>
                          <w:rPr>
                            <w:rFonts w:ascii="Verdana" w:hAnsi="Verdana" w:cs="Arial"/>
                          </w:rPr>
                        </w:pPr>
                      </w:p>
                      <w:p w:rsidR="00A21B9E" w:rsidRPr="004E3565" w:rsidRDefault="00A21B9E" w:rsidP="00A21B9E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clear" w:pos="720"/>
                          </w:tabs>
                          <w:ind w:left="432"/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 w:cs="Arial"/>
                          </w:rPr>
                          <w:t>the implications and relevance of company policy, external legislation and regulation on working practices (including environmental control).</w:t>
                        </w:r>
                      </w:p>
                      <w:p w:rsidR="00A21B9E" w:rsidRPr="001F056A" w:rsidRDefault="00A21B9E">
                        <w:pPr>
                          <w:rPr>
                            <w:lang w:val="en-GB"/>
                          </w:rPr>
                        </w:pPr>
                      </w:p>
                    </w:tc>
                    <w:tc>
                      <w:tcPr>
                        <w:tcW w:w="3300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591678" w:rsidRDefault="00591678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591678" w:rsidRDefault="00591678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591678" w:rsidRDefault="00591678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1F056A" w:rsidRDefault="00A21B9E">
                        <w:pPr>
                          <w:rPr>
                            <w:lang w:val="en-GB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IOSH Working Safely</w:t>
                        </w:r>
                      </w:p>
                    </w:tc>
                  </w:tr>
                </w:tbl>
                <w:p w:rsidR="004F50B6" w:rsidRPr="00491C78" w:rsidRDefault="004F50B6" w:rsidP="004F50B6">
                  <w:pPr>
                    <w:rPr>
                      <w:lang w:val="en-GB"/>
                    </w:rPr>
                  </w:pPr>
                </w:p>
              </w:txbxContent>
            </v:textbox>
          </v:shape>
        </w:pict>
      </w:r>
      <w:r w:rsidR="00CC5CB4">
        <w:rPr>
          <w:noProof/>
        </w:rPr>
        <w:pict>
          <v:shape id="_x0000_s1033" type="#_x0000_t202" style="position:absolute;margin-left:-71.5pt;margin-top:-117pt;width:599.5pt;height:18pt;z-index:251652096;mso-position-horizontal-relative:text;mso-position-vertical-relative:text" strokecolor="white">
            <v:textbox style="mso-next-textbox:#_x0000_s1033">
              <w:txbxContent>
                <w:p w:rsidR="00CC5CB4" w:rsidRPr="00CC5CB4" w:rsidRDefault="00B462D2">
                  <w:r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7419975" cy="228600"/>
                        <wp:effectExtent l="19050" t="0" r="9525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19975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4C7D8B" w:rsidRDefault="004C7D8B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713796">
      <w:r>
        <w:rPr>
          <w:noProof/>
        </w:rPr>
        <w:pict>
          <v:shape id="_x0000_s1032" type="#_x0000_t202" style="position:absolute;margin-left:-33pt;margin-top:5.65pt;width:374pt;height:63pt;z-index:251651072" stroked="f">
            <v:textbox style="mso-next-textbox:#_x0000_s1032">
              <w:txbxContent>
                <w:p w:rsidR="00713796" w:rsidRDefault="00713796"/>
              </w:txbxContent>
            </v:textbox>
          </v:shape>
        </w:pict>
      </w:r>
    </w:p>
    <w:p w:rsidR="00E935B1" w:rsidRDefault="004F50B6">
      <w:r>
        <w:rPr>
          <w:noProof/>
        </w:rPr>
        <w:pict>
          <v:shape id="_x0000_s1038" type="#_x0000_t202" style="position:absolute;margin-left:335.5pt;margin-top:1.25pt;width:164.2pt;height:64.75pt;z-index:251656192;mso-wrap-style:none" strokecolor="white">
            <v:textbox style="mso-next-textbox:#_x0000_s1038;mso-fit-shape-to-text:t">
              <w:txbxContent>
                <w:p w:rsidR="00684793" w:rsidRDefault="00B462D2">
                  <w:r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1895475" cy="723900"/>
                        <wp:effectExtent l="19050" t="0" r="9525" b="0"/>
                        <wp:docPr id="2" name="Picture 2" descr="Cogent log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ogent log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547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935B1" w:rsidRDefault="00CC5CB4">
      <w:r>
        <w:rPr>
          <w:noProof/>
        </w:rPr>
        <w:pict>
          <v:shape id="_x0000_s1034" type="#_x0000_t202" style="position:absolute;margin-left:-71.5pt;margin-top:54.25pt;width:616pt;height:45pt;z-index:251653120" strokecolor="white">
            <v:textbox>
              <w:txbxContent>
                <w:p w:rsidR="00CC5CB4" w:rsidRDefault="00CC5CB4"/>
              </w:txbxContent>
            </v:textbox>
          </v:shape>
        </w:pict>
      </w:r>
    </w:p>
    <w:p w:rsidR="00CA1FF5" w:rsidRDefault="00F13D6C">
      <w:r>
        <w:rPr>
          <w:noProof/>
        </w:rPr>
        <w:lastRenderedPageBreak/>
        <w:pict>
          <v:shape id="_x0000_s1044" type="#_x0000_t202" style="position:absolute;margin-left:225.5pt;margin-top:-81pt;width:247.5pt;height:1in;z-index:251659264" strokecolor="white">
            <v:textbox style="mso-next-textbox:#_x0000_s1044">
              <w:txbxContent>
                <w:p w:rsidR="00FB7A16" w:rsidRPr="00A21B9E" w:rsidRDefault="00FB7A16" w:rsidP="00FB7A16">
                  <w:pPr>
                    <w:autoSpaceDE w:val="0"/>
                    <w:autoSpaceDN w:val="0"/>
                    <w:adjustRightInd w:val="0"/>
                    <w:rPr>
                      <w:rFonts w:ascii="TTE1CC8E60t00" w:hAnsi="TTE1CC8E60t00" w:cs="TTE1CC8E60t00"/>
                      <w:b/>
                      <w:sz w:val="44"/>
                      <w:szCs w:val="44"/>
                      <w:lang w:val="en-GB" w:eastAsia="en-GB"/>
                    </w:rPr>
                  </w:pPr>
                  <w:r w:rsidRPr="00A21B9E">
                    <w:rPr>
                      <w:rFonts w:ascii="TTE1CC8E60t00" w:hAnsi="TTE1CC8E60t00" w:cs="TTE1CC8E60t00"/>
                      <w:b/>
                      <w:sz w:val="44"/>
                      <w:szCs w:val="44"/>
                      <w:lang w:val="en-GB" w:eastAsia="en-GB"/>
                    </w:rPr>
                    <w:t>Maintenance Fitter</w:t>
                  </w:r>
                </w:p>
                <w:p w:rsidR="00FB7A16" w:rsidRPr="00FB7A16" w:rsidRDefault="00FB7A16" w:rsidP="00FB7A16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 w:rsidRPr="00FB7A16">
                    <w:rPr>
                      <w:rFonts w:ascii="TTE1CC8E60t00" w:hAnsi="TTE1CC8E60t00" w:cs="TTE1CC8E60t00"/>
                      <w:sz w:val="24"/>
                      <w:szCs w:val="24"/>
                      <w:lang w:val="en-GB" w:eastAsia="en-GB"/>
                    </w:rPr>
                    <w:t>(Mechanical/Electrical/Instrumentation)</w:t>
                  </w:r>
                </w:p>
                <w:p w:rsidR="004F50B6" w:rsidRPr="00A21B9E" w:rsidRDefault="004F50B6" w:rsidP="00A21B9E">
                  <w:pPr>
                    <w:rPr>
                      <w:szCs w:val="52"/>
                    </w:rPr>
                  </w:pPr>
                </w:p>
              </w:txbxContent>
            </v:textbox>
          </v:shape>
        </w:pict>
      </w:r>
      <w:r w:rsidR="00B462D2"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-419100</wp:posOffset>
            </wp:positionH>
            <wp:positionV relativeFrom="paragraph">
              <wp:posOffset>-1086485</wp:posOffset>
            </wp:positionV>
            <wp:extent cx="3143250" cy="982345"/>
            <wp:effectExtent l="19050" t="0" r="0" b="0"/>
            <wp:wrapNone/>
            <wp:docPr id="22" name="Picture 22" descr="GS Logo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S Logo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982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35B1" w:rsidRDefault="00CC5CB4">
      <w:r>
        <w:rPr>
          <w:noProof/>
        </w:rPr>
        <w:pict>
          <v:shape id="_x0000_s1035" type="#_x0000_t202" style="position:absolute;margin-left:-71.5pt;margin-top:-117pt;width:605pt;height:27pt;z-index:251654144" strokecolor="white">
            <v:textbox>
              <w:txbxContent>
                <w:p w:rsidR="00CC5CB4" w:rsidRDefault="00CC5CB4"/>
              </w:txbxContent>
            </v:textbox>
          </v:shape>
        </w:pict>
      </w:r>
    </w:p>
    <w:p w:rsidR="00E935B1" w:rsidRDefault="00FA5CEC">
      <w:r>
        <w:rPr>
          <w:noProof/>
        </w:rPr>
        <w:pict>
          <v:shape id="_x0000_s1045" type="#_x0000_t202" style="position:absolute;margin-left:-38.5pt;margin-top:3.45pt;width:522.5pt;height:567pt;z-index:251660288" strokecolor="white">
            <v:textbox style="mso-next-textbox:#_x0000_s1045">
              <w:txbxContent>
                <w:tbl>
                  <w:tblPr>
                    <w:tblW w:w="10338" w:type="dxa"/>
                    <w:tblBorders>
                      <w:top w:val="single" w:sz="24" w:space="0" w:color="FFCC00"/>
                      <w:left w:val="single" w:sz="24" w:space="0" w:color="FFCC00"/>
                      <w:bottom w:val="single" w:sz="24" w:space="0" w:color="FFCC00"/>
                      <w:right w:val="single" w:sz="24" w:space="0" w:color="FFCC00"/>
                      <w:insideH w:val="single" w:sz="24" w:space="0" w:color="FFCC00"/>
                      <w:insideV w:val="single" w:sz="24" w:space="0" w:color="FFCC00"/>
                    </w:tblBorders>
                    <w:shd w:val="clear" w:color="auto" w:fill="FFFF99"/>
                    <w:tblLook w:val="01E0"/>
                  </w:tblPr>
                  <w:tblGrid>
                    <w:gridCol w:w="1809"/>
                    <w:gridCol w:w="5339"/>
                    <w:gridCol w:w="3190"/>
                  </w:tblGrid>
                  <w:tr w:rsidR="004F50B6" w:rsidRPr="001F056A" w:rsidTr="001F056A">
                    <w:trPr>
                      <w:trHeight w:val="1080"/>
                    </w:trPr>
                    <w:tc>
                      <w:tcPr>
                        <w:tcW w:w="1809" w:type="dxa"/>
                        <w:tcBorders>
                          <w:bottom w:val="single" w:sz="18" w:space="0" w:color="FFCC00"/>
                        </w:tcBorders>
                        <w:shd w:val="clear" w:color="auto" w:fill="FF9900"/>
                      </w:tcPr>
                      <w:p w:rsidR="004F50B6" w:rsidRPr="001F056A" w:rsidRDefault="004F50B6" w:rsidP="001D111B">
                        <w:pPr>
                          <w:rPr>
                            <w:lang w:val="en-GB"/>
                          </w:rPr>
                        </w:pPr>
                      </w:p>
                      <w:p w:rsidR="004F50B6" w:rsidRPr="001F056A" w:rsidRDefault="004F50B6" w:rsidP="001D111B">
                        <w:pPr>
                          <w:rPr>
                            <w:lang w:val="en-GB"/>
                          </w:rPr>
                        </w:pPr>
                        <w:r w:rsidRPr="001F056A">
                          <w:rPr>
                            <w:rFonts w:ascii="Tahoma" w:hAnsi="Tahoma" w:cs="Tahoma"/>
                            <w:b/>
                            <w:lang w:val="en-GB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339" w:type="dxa"/>
                        <w:tcBorders>
                          <w:bottom w:val="single" w:sz="18" w:space="0" w:color="FFCC00"/>
                        </w:tcBorders>
                        <w:shd w:val="clear" w:color="auto" w:fill="FF9900"/>
                      </w:tcPr>
                      <w:p w:rsidR="004F50B6" w:rsidRPr="001F056A" w:rsidRDefault="004F50B6" w:rsidP="001D111B">
                        <w:pPr>
                          <w:rPr>
                            <w:rFonts w:ascii="Tahoma" w:hAnsi="Tahoma" w:cs="Tahoma"/>
                            <w:b/>
                            <w:sz w:val="24"/>
                            <w:szCs w:val="24"/>
                            <w:lang w:val="en-GB"/>
                          </w:rPr>
                        </w:pPr>
                      </w:p>
                      <w:p w:rsidR="004F50B6" w:rsidRPr="001F056A" w:rsidRDefault="004F50B6" w:rsidP="001D111B">
                        <w:pPr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</w:pPr>
                        <w:r w:rsidRPr="001F056A"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>The Gold Standard</w:t>
                        </w:r>
                      </w:p>
                      <w:p w:rsidR="004F50B6" w:rsidRPr="001F056A" w:rsidRDefault="004F50B6" w:rsidP="001D111B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1F056A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>Job Role skills, knowledge and behaviours</w:t>
                        </w:r>
                      </w:p>
                    </w:tc>
                    <w:tc>
                      <w:tcPr>
                        <w:tcW w:w="3190" w:type="dxa"/>
                        <w:tcBorders>
                          <w:bottom w:val="single" w:sz="18" w:space="0" w:color="FFCC00"/>
                        </w:tcBorders>
                        <w:shd w:val="clear" w:color="auto" w:fill="FF9900"/>
                      </w:tcPr>
                      <w:p w:rsidR="004F50B6" w:rsidRPr="001F056A" w:rsidRDefault="004F50B6" w:rsidP="001D111B">
                        <w:pPr>
                          <w:rPr>
                            <w:rFonts w:ascii="Tahoma" w:hAnsi="Tahoma" w:cs="Tahoma"/>
                            <w:b/>
                            <w:sz w:val="24"/>
                            <w:szCs w:val="24"/>
                            <w:lang w:val="en-GB"/>
                          </w:rPr>
                        </w:pPr>
                      </w:p>
                      <w:p w:rsidR="00743206" w:rsidRPr="001F056A" w:rsidRDefault="00743206" w:rsidP="001F056A">
                        <w:pPr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</w:pPr>
                        <w:r w:rsidRPr="001F056A"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>Gold Standard Qualifications*</w:t>
                        </w:r>
                      </w:p>
                      <w:p w:rsidR="00743206" w:rsidRPr="001F056A" w:rsidRDefault="00743206" w:rsidP="001F056A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1F056A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>Awards, Certificates &amp; Diplomas</w:t>
                        </w:r>
                      </w:p>
                      <w:p w:rsidR="004F50B6" w:rsidRPr="001F056A" w:rsidRDefault="00743206" w:rsidP="00743206">
                        <w:pPr>
                          <w:rPr>
                            <w:sz w:val="18"/>
                            <w:szCs w:val="18"/>
                            <w:lang w:val="en-GB"/>
                          </w:rPr>
                        </w:pPr>
                        <w:r w:rsidRPr="001F056A"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>&amp; Training Standards</w:t>
                        </w:r>
                      </w:p>
                    </w:tc>
                  </w:tr>
                  <w:tr w:rsidR="00A21B9E" w:rsidRPr="001F056A" w:rsidTr="001F056A">
                    <w:trPr>
                      <w:trHeight w:val="1940"/>
                    </w:trPr>
                    <w:tc>
                      <w:tcPr>
                        <w:tcW w:w="1809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A21B9E" w:rsidRPr="001F056A" w:rsidRDefault="00A21B9E" w:rsidP="00942064">
                        <w:pPr>
                          <w:rPr>
                            <w:b/>
                            <w:lang w:val="en-GB"/>
                          </w:rPr>
                        </w:pPr>
                        <w:r w:rsidRPr="001F056A">
                          <w:rPr>
                            <w:b/>
                            <w:lang w:val="en-GB"/>
                          </w:rPr>
                          <w:t xml:space="preserve">Business </w:t>
                        </w:r>
                      </w:p>
                      <w:p w:rsidR="00A21B9E" w:rsidRPr="001F056A" w:rsidRDefault="00A21B9E" w:rsidP="00942064">
                        <w:pPr>
                          <w:rPr>
                            <w:b/>
                            <w:lang w:val="en-GB"/>
                          </w:rPr>
                        </w:pPr>
                        <w:r w:rsidRPr="001F056A">
                          <w:rPr>
                            <w:b/>
                            <w:lang w:val="en-GB"/>
                          </w:rPr>
                          <w:t>Improvement</w:t>
                        </w:r>
                      </w:p>
                      <w:p w:rsidR="00A21B9E" w:rsidRPr="001F056A" w:rsidRDefault="00A21B9E" w:rsidP="00FA5CEC">
                        <w:pPr>
                          <w:rPr>
                            <w:rFonts w:ascii="Arial" w:hAnsi="Arial" w:cs="Arial"/>
                            <w:b/>
                            <w:color w:val="000000"/>
                            <w:lang w:val="en-GB"/>
                          </w:rPr>
                        </w:pPr>
                      </w:p>
                    </w:tc>
                    <w:tc>
                      <w:tcPr>
                        <w:tcW w:w="5339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An individual may be required to...</w:t>
                        </w:r>
                      </w:p>
                      <w:p w:rsidR="00A21B9E" w:rsidRPr="004E3565" w:rsidRDefault="00A21B9E" w:rsidP="00A21B9E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solve routine maintenance problems using efficiency improvement techniques.</w:t>
                        </w:r>
                      </w:p>
                      <w:p w:rsidR="00A21B9E" w:rsidRPr="004E3565" w:rsidRDefault="00A21B9E" w:rsidP="00A21B9E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apply workplace organisation techniques.</w:t>
                        </w:r>
                      </w:p>
                      <w:p w:rsidR="00A21B9E" w:rsidRPr="004E3565" w:rsidRDefault="00A21B9E" w:rsidP="00A21B9E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understand the practice associated with a variety of appropriate efficiency improvement techniques.</w:t>
                        </w: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3190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A21B9E" w:rsidRPr="004E3565" w:rsidRDefault="00A21B9E" w:rsidP="00553419">
                        <w:pPr>
                          <w:pStyle w:val="BodyTextIndent"/>
                          <w:ind w:left="0"/>
                          <w:rPr>
                            <w:rFonts w:ascii="Verdana" w:hAnsi="Verdana"/>
                            <w:b w:val="0"/>
                            <w:sz w:val="20"/>
                            <w:szCs w:val="20"/>
                          </w:rPr>
                        </w:pPr>
                      </w:p>
                      <w:p w:rsidR="00A21B9E" w:rsidRPr="004E3565" w:rsidRDefault="00A21B9E" w:rsidP="00553419">
                        <w:pPr>
                          <w:pStyle w:val="BodyTextIndent"/>
                          <w:ind w:left="0"/>
                          <w:rPr>
                            <w:rFonts w:ascii="Verdana" w:hAnsi="Verdana"/>
                            <w:b w:val="0"/>
                            <w:sz w:val="20"/>
                            <w:szCs w:val="20"/>
                          </w:rPr>
                        </w:pPr>
                      </w:p>
                      <w:p w:rsidR="00A21B9E" w:rsidRPr="004E3565" w:rsidRDefault="00A21B9E" w:rsidP="00553419">
                        <w:pPr>
                          <w:pStyle w:val="BodyTextIndent"/>
                          <w:ind w:left="0"/>
                          <w:rPr>
                            <w:rFonts w:ascii="Verdana" w:hAnsi="Verdana"/>
                            <w:b w:val="0"/>
                            <w:color w:val="000000"/>
                            <w:sz w:val="20"/>
                            <w:szCs w:val="20"/>
                          </w:rPr>
                        </w:pPr>
                        <w:r w:rsidRPr="004E3565">
                          <w:rPr>
                            <w:rFonts w:ascii="Verdana" w:hAnsi="Verdana"/>
                            <w:b w:val="0"/>
                            <w:color w:val="000000"/>
                            <w:sz w:val="20"/>
                            <w:szCs w:val="20"/>
                          </w:rPr>
                          <w:t xml:space="preserve">Level 2 NVQ in Business Improvement </w:t>
                        </w:r>
                      </w:p>
                      <w:p w:rsidR="00A21B9E" w:rsidRPr="004E3565" w:rsidRDefault="00A21B9E" w:rsidP="00553419">
                        <w:pPr>
                          <w:pStyle w:val="BodyTextIndent"/>
                          <w:ind w:left="0"/>
                          <w:rPr>
                            <w:rFonts w:ascii="Verdana" w:hAnsi="Verdana"/>
                            <w:b w:val="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A21B9E" w:rsidRPr="001F056A" w:rsidTr="001F056A">
                    <w:trPr>
                      <w:trHeight w:val="6368"/>
                    </w:trPr>
                    <w:tc>
                      <w:tcPr>
                        <w:tcW w:w="1809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A21B9E" w:rsidRPr="001F056A" w:rsidRDefault="00A21B9E" w:rsidP="00FA5CEC">
                        <w:pPr>
                          <w:rPr>
                            <w:rFonts w:ascii="Arial" w:hAnsi="Arial" w:cs="Arial"/>
                            <w:b/>
                            <w:color w:val="000000"/>
                            <w:lang w:val="en-GB"/>
                          </w:rPr>
                        </w:pPr>
                        <w:r w:rsidRPr="001F056A">
                          <w:rPr>
                            <w:rFonts w:ascii="Arial" w:hAnsi="Arial" w:cs="Arial"/>
                            <w:b/>
                            <w:color w:val="000000"/>
                            <w:lang w:val="en-GB"/>
                          </w:rPr>
                          <w:t xml:space="preserve">Functional &amp;     </w:t>
                        </w:r>
                      </w:p>
                      <w:p w:rsidR="00A21B9E" w:rsidRPr="001F056A" w:rsidRDefault="00A21B9E" w:rsidP="00FA5CEC">
                        <w:pPr>
                          <w:rPr>
                            <w:lang w:val="en-GB"/>
                          </w:rPr>
                        </w:pPr>
                        <w:r w:rsidRPr="001F056A">
                          <w:rPr>
                            <w:rFonts w:ascii="Arial" w:hAnsi="Arial" w:cs="Arial"/>
                            <w:b/>
                            <w:color w:val="000000"/>
                            <w:lang w:val="en-GB"/>
                          </w:rPr>
                          <w:t xml:space="preserve"> Behavioural</w:t>
                        </w:r>
                      </w:p>
                    </w:tc>
                    <w:tc>
                      <w:tcPr>
                        <w:tcW w:w="5339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The individual has basic skills in…</w:t>
                        </w:r>
                      </w:p>
                      <w:p w:rsidR="00A21B9E" w:rsidRPr="004E3565" w:rsidRDefault="00A21B9E" w:rsidP="00A21B9E">
                        <w:pPr>
                          <w:numPr>
                            <w:ilvl w:val="0"/>
                            <w:numId w:val="3"/>
                          </w:numPr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communications.</w:t>
                        </w:r>
                      </w:p>
                      <w:p w:rsidR="00A21B9E" w:rsidRPr="004E3565" w:rsidRDefault="00A21B9E" w:rsidP="00A21B9E">
                        <w:pPr>
                          <w:numPr>
                            <w:ilvl w:val="0"/>
                            <w:numId w:val="3"/>
                          </w:numPr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numeracy.</w:t>
                        </w:r>
                      </w:p>
                      <w:p w:rsidR="00A21B9E" w:rsidRPr="004E3565" w:rsidRDefault="00A21B9E" w:rsidP="00A21B9E">
                        <w:pPr>
                          <w:numPr>
                            <w:ilvl w:val="0"/>
                            <w:numId w:val="3"/>
                          </w:numPr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ICT.</w:t>
                        </w:r>
                      </w:p>
                      <w:p w:rsidR="00A21B9E" w:rsidRPr="004E3565" w:rsidRDefault="00A21B9E" w:rsidP="00A21B9E">
                        <w:pPr>
                          <w:numPr>
                            <w:ilvl w:val="0"/>
                            <w:numId w:val="3"/>
                          </w:numPr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Team Working and Personal Development.</w:t>
                        </w: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Additionally an individual may develop the ability to…</w:t>
                        </w:r>
                      </w:p>
                      <w:p w:rsidR="00A21B9E" w:rsidRPr="004E3565" w:rsidRDefault="00A21B9E" w:rsidP="00A21B9E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take responsibility for completing tasks and procedures.</w:t>
                        </w:r>
                      </w:p>
                      <w:p w:rsidR="00A21B9E" w:rsidRPr="004E3565" w:rsidRDefault="00A21B9E" w:rsidP="00A21B9E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work independently subject to overall direction or guidance.</w:t>
                        </w:r>
                      </w:p>
                      <w:p w:rsidR="00A21B9E" w:rsidRPr="004E3565" w:rsidRDefault="00A21B9E" w:rsidP="00A21B9E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contribute towards the improvement of collaborative working.</w:t>
                        </w:r>
                      </w:p>
                      <w:p w:rsidR="00A21B9E" w:rsidRPr="004E3565" w:rsidRDefault="00A21B9E" w:rsidP="00A21B9E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take responsibility for coaching others where appropriate.</w:t>
                        </w:r>
                      </w:p>
                      <w:p w:rsidR="00A21B9E" w:rsidRPr="004E3565" w:rsidRDefault="00A21B9E" w:rsidP="00A21B9E">
                        <w:pPr>
                          <w:numPr>
                            <w:ilvl w:val="0"/>
                            <w:numId w:val="3"/>
                          </w:numPr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take responsibility for personal development.</w:t>
                        </w: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3190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 xml:space="preserve">Can be acquired through GCSE and Core/Functional skills programmes </w:t>
                        </w: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  <w:i/>
                          </w:rPr>
                        </w:pPr>
                        <w:r w:rsidRPr="004E3565">
                          <w:rPr>
                            <w:rFonts w:ascii="Verdana" w:hAnsi="Verdana"/>
                            <w:i/>
                          </w:rPr>
                          <w:t>Optional</w:t>
                        </w:r>
                      </w:p>
                      <w:p w:rsidR="00A21B9E" w:rsidRPr="004E3565" w:rsidRDefault="00A21B9E" w:rsidP="00553419">
                        <w:pPr>
                          <w:rPr>
                            <w:rFonts w:ascii="Verdana" w:hAnsi="Verdana"/>
                            <w:i/>
                          </w:rPr>
                        </w:pPr>
                        <w:r w:rsidRPr="004E3565">
                          <w:rPr>
                            <w:rFonts w:ascii="Verdana" w:hAnsi="Verdana"/>
                          </w:rPr>
                          <w:t>Level 2 ILM Award In Personal Development</w:t>
                        </w:r>
                        <w:r w:rsidRPr="004E3565">
                          <w:rPr>
                            <w:rFonts w:ascii="Verdana" w:hAnsi="Verdana"/>
                            <w:i/>
                          </w:rPr>
                          <w:t xml:space="preserve"> </w:t>
                        </w:r>
                      </w:p>
                    </w:tc>
                  </w:tr>
                </w:tbl>
                <w:p w:rsidR="004F50B6" w:rsidRDefault="004F50B6" w:rsidP="004F50B6">
                  <w:pPr>
                    <w:rPr>
                      <w:lang w:val="en-GB"/>
                    </w:rPr>
                  </w:pPr>
                </w:p>
                <w:p w:rsidR="004F50B6" w:rsidRPr="00F047F9" w:rsidRDefault="004F50B6" w:rsidP="00FA5CEC">
                  <w:pPr>
                    <w:rPr>
                      <w:lang w:val="en-GB"/>
                    </w:rPr>
                  </w:pPr>
                </w:p>
              </w:txbxContent>
            </v:textbox>
          </v:shape>
        </w:pict>
      </w:r>
    </w:p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8550EF">
      <w:r>
        <w:rPr>
          <w:noProof/>
          <w:lang w:val="en-GB" w:eastAsia="en-GB"/>
        </w:rPr>
        <w:pict>
          <v:shape id="_x0000_s1051" type="#_x0000_t202" style="position:absolute;margin-left:-55pt;margin-top:548.25pt;width:374pt;height:18pt;z-index:251664384" stroked="f">
            <v:textbox>
              <w:txbxContent>
                <w:p w:rsidR="008550EF" w:rsidRPr="008550EF" w:rsidRDefault="008550EF" w:rsidP="008550EF">
                  <w:pPr>
                    <w:rPr>
                      <w:rFonts w:ascii="Verdana" w:hAnsi="Verdana"/>
                      <w:i/>
                      <w:sz w:val="16"/>
                      <w:szCs w:val="16"/>
                      <w:lang w:val="en-GB"/>
                    </w:rPr>
                  </w:pPr>
                  <w:r w:rsidRPr="008550EF">
                    <w:rPr>
                      <w:rFonts w:ascii="Verdana" w:hAnsi="Verdana"/>
                      <w:i/>
                      <w:sz w:val="16"/>
                      <w:szCs w:val="16"/>
                      <w:lang w:val="en-GB"/>
                    </w:rPr>
                    <w:t>For more information on how to achieve the Gold Standard contact us on 0845 607 0140</w:t>
                  </w:r>
                </w:p>
                <w:p w:rsidR="008550EF" w:rsidRDefault="008550EF"/>
              </w:txbxContent>
            </v:textbox>
          </v:shape>
        </w:pict>
      </w:r>
      <w:r w:rsidR="00B462D2">
        <w:rPr>
          <w:noProof/>
          <w:lang w:val="en-GB"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4191000</wp:posOffset>
            </wp:positionH>
            <wp:positionV relativeFrom="paragraph">
              <wp:posOffset>6501765</wp:posOffset>
            </wp:positionV>
            <wp:extent cx="1981200" cy="803910"/>
            <wp:effectExtent l="19050" t="0" r="0" b="0"/>
            <wp:wrapNone/>
            <wp:docPr id="15" name="Picture 15" descr="Cogent and NSA PI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ogent and NSA PI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803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5CB4">
        <w:rPr>
          <w:noProof/>
        </w:rPr>
        <w:pict>
          <v:shape id="_x0000_s1036" type="#_x0000_t202" style="position:absolute;margin-left:-71.5pt;margin-top:596pt;width:605pt;height:81pt;z-index:251655168;mso-position-horizontal-relative:text;mso-position-vertical-relative:text" strokecolor="white">
            <v:textbox>
              <w:txbxContent>
                <w:p w:rsidR="00CC5CB4" w:rsidRDefault="00CC5CB4"/>
              </w:txbxContent>
            </v:textbox>
          </v:shape>
        </w:pict>
      </w:r>
    </w:p>
    <w:sectPr w:rsidR="00E935B1" w:rsidSect="00455B6C">
      <w:pgSz w:w="11906" w:h="16838" w:code="9"/>
      <w:pgMar w:top="2268" w:right="1418" w:bottom="1258" w:left="1418" w:header="2336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1CC8E6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76E91"/>
    <w:multiLevelType w:val="hybridMultilevel"/>
    <w:tmpl w:val="10864C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6D71B6"/>
    <w:multiLevelType w:val="hybridMultilevel"/>
    <w:tmpl w:val="5B5436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04063E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655F2E52"/>
    <w:multiLevelType w:val="hybridMultilevel"/>
    <w:tmpl w:val="7AF2159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68EE4C7A"/>
    <w:multiLevelType w:val="hybridMultilevel"/>
    <w:tmpl w:val="AFDC1E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D822BAC"/>
    <w:multiLevelType w:val="hybridMultilevel"/>
    <w:tmpl w:val="3FCE40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10"/>
  <w:displayHorizontalDrawingGridEvery w:val="2"/>
  <w:displayVerticalDrawingGridEvery w:val="2"/>
  <w:noPunctuationKerning/>
  <w:characterSpacingControl w:val="doNotCompress"/>
  <w:compat/>
  <w:rsids>
    <w:rsidRoot w:val="00ED25E3"/>
    <w:rsid w:val="00027591"/>
    <w:rsid w:val="00056875"/>
    <w:rsid w:val="000C1A05"/>
    <w:rsid w:val="000F42A1"/>
    <w:rsid w:val="00141ADD"/>
    <w:rsid w:val="001D111B"/>
    <w:rsid w:val="001F056A"/>
    <w:rsid w:val="001F3445"/>
    <w:rsid w:val="0020276E"/>
    <w:rsid w:val="00250108"/>
    <w:rsid w:val="00270B7B"/>
    <w:rsid w:val="00274065"/>
    <w:rsid w:val="002A3E6A"/>
    <w:rsid w:val="003B45D9"/>
    <w:rsid w:val="0041778E"/>
    <w:rsid w:val="00422E22"/>
    <w:rsid w:val="00424D24"/>
    <w:rsid w:val="00430959"/>
    <w:rsid w:val="00451692"/>
    <w:rsid w:val="00455B6C"/>
    <w:rsid w:val="004905E3"/>
    <w:rsid w:val="00491C78"/>
    <w:rsid w:val="004C7D8B"/>
    <w:rsid w:val="004D449D"/>
    <w:rsid w:val="004D4A0B"/>
    <w:rsid w:val="004F50B6"/>
    <w:rsid w:val="0050565A"/>
    <w:rsid w:val="005317C4"/>
    <w:rsid w:val="00533A92"/>
    <w:rsid w:val="00533C48"/>
    <w:rsid w:val="00553419"/>
    <w:rsid w:val="00591678"/>
    <w:rsid w:val="005A7900"/>
    <w:rsid w:val="005B724A"/>
    <w:rsid w:val="005C7E86"/>
    <w:rsid w:val="00641614"/>
    <w:rsid w:val="00684793"/>
    <w:rsid w:val="006B5B1D"/>
    <w:rsid w:val="006C451F"/>
    <w:rsid w:val="006F7047"/>
    <w:rsid w:val="00713796"/>
    <w:rsid w:val="007166AD"/>
    <w:rsid w:val="00743206"/>
    <w:rsid w:val="00766354"/>
    <w:rsid w:val="007E2AAA"/>
    <w:rsid w:val="00806E9B"/>
    <w:rsid w:val="00827019"/>
    <w:rsid w:val="008550EF"/>
    <w:rsid w:val="008E3FE4"/>
    <w:rsid w:val="009043B8"/>
    <w:rsid w:val="00915679"/>
    <w:rsid w:val="00924C60"/>
    <w:rsid w:val="00942064"/>
    <w:rsid w:val="00947439"/>
    <w:rsid w:val="009D27EE"/>
    <w:rsid w:val="009D78AE"/>
    <w:rsid w:val="00A15AB4"/>
    <w:rsid w:val="00A21B9E"/>
    <w:rsid w:val="00A418A4"/>
    <w:rsid w:val="00A70DD2"/>
    <w:rsid w:val="00A93745"/>
    <w:rsid w:val="00AB5D8C"/>
    <w:rsid w:val="00AC46E9"/>
    <w:rsid w:val="00B1311B"/>
    <w:rsid w:val="00B462D2"/>
    <w:rsid w:val="00C02D53"/>
    <w:rsid w:val="00C47FBF"/>
    <w:rsid w:val="00C636FE"/>
    <w:rsid w:val="00C7050E"/>
    <w:rsid w:val="00CA1FF5"/>
    <w:rsid w:val="00CB7A81"/>
    <w:rsid w:val="00CC5CB4"/>
    <w:rsid w:val="00CE217F"/>
    <w:rsid w:val="00D92069"/>
    <w:rsid w:val="00E60EB2"/>
    <w:rsid w:val="00E63B2E"/>
    <w:rsid w:val="00E77458"/>
    <w:rsid w:val="00E8791F"/>
    <w:rsid w:val="00E935B1"/>
    <w:rsid w:val="00EA43C4"/>
    <w:rsid w:val="00ED25E3"/>
    <w:rsid w:val="00F13D6C"/>
    <w:rsid w:val="00F61C3F"/>
    <w:rsid w:val="00FA5CEC"/>
    <w:rsid w:val="00FB7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Lucida Sans" w:hAnsi="Lucida Sans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491C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A21B9E"/>
    <w:pPr>
      <w:ind w:left="72"/>
    </w:pPr>
    <w:rPr>
      <w:rFonts w:ascii="Arial" w:hAnsi="Arial"/>
      <w:b/>
      <w:sz w:val="22"/>
      <w:szCs w:val="24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A21B9E"/>
    <w:rPr>
      <w:rFonts w:ascii="Arial" w:hAnsi="Arial"/>
      <w:b/>
      <w:sz w:val="22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</Words>
  <Characters>69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Dimension</Company>
  <LinksUpToDate>false</LinksUpToDate>
  <CharactersWithSpaces>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matthew.hardy</cp:lastModifiedBy>
  <cp:revision>2</cp:revision>
  <dcterms:created xsi:type="dcterms:W3CDTF">2012-02-24T15:34:00Z</dcterms:created>
  <dcterms:modified xsi:type="dcterms:W3CDTF">2012-02-24T15:34:00Z</dcterms:modified>
</cp:coreProperties>
</file>