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5" w:type="dxa"/>
        <w:tblLook w:val="00A0"/>
      </w:tblPr>
      <w:tblGrid>
        <w:gridCol w:w="2518"/>
        <w:gridCol w:w="7967"/>
      </w:tblGrid>
      <w:tr w:rsidR="00622568" w:rsidTr="009524C5">
        <w:tc>
          <w:tcPr>
            <w:tcW w:w="2518" w:type="dxa"/>
          </w:tcPr>
          <w:p w:rsidR="00622568" w:rsidRDefault="00622568" w:rsidP="006C5D38">
            <w:pPr>
              <w:pStyle w:val="NOSSideHeading"/>
              <w:spacing w:after="120" w:line="300" w:lineRule="exact"/>
              <w:ind w:right="-108"/>
            </w:pPr>
            <w:bookmarkStart w:id="0" w:name="Overview"/>
            <w:r>
              <w:t>Overview</w:t>
            </w:r>
            <w:r>
              <w:br/>
            </w:r>
          </w:p>
        </w:tc>
        <w:tc>
          <w:tcPr>
            <w:tcW w:w="7967" w:type="dxa"/>
          </w:tcPr>
          <w:p w:rsidR="00622568" w:rsidRPr="006C5D38" w:rsidRDefault="00622568" w:rsidP="006C5D38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  <w:bookmarkStart w:id="1" w:name="StartOverview"/>
            <w:bookmarkStart w:id="2" w:name="OLE_LINK1"/>
            <w:bookmarkStart w:id="3" w:name="OLE_LINK2"/>
            <w:bookmarkEnd w:id="1"/>
            <w:r w:rsidRPr="006C5D38">
              <w:rPr>
                <w:rFonts w:ascii="Arial" w:hAnsi="Arial" w:cs="Arial"/>
              </w:rPr>
              <w:t xml:space="preserve">This standard is about supporting sustainable business practice through the implementation of programmes to improve water efficiency. It includes being able to understand the importance of water efficiency; establish and maintain measures that support water efficiency; inform others of their responsibilities; monitor work practices and identify and effectively deal with any inefficient activities. The standard also requires the application of effective communication techniques. An understanding of the importance of water efficiency, </w:t>
            </w:r>
            <w:r w:rsidRPr="006C5D38">
              <w:rPr>
                <w:rFonts w:ascii="Arial" w:hAnsi="Arial" w:cs="Arial"/>
                <w:lang w:val="en-US"/>
              </w:rPr>
              <w:t>water recycling and reuse</w:t>
            </w:r>
            <w:r w:rsidRPr="006C5D38">
              <w:rPr>
                <w:rFonts w:ascii="Arial" w:hAnsi="Arial" w:cs="Arial"/>
              </w:rPr>
              <w:t xml:space="preserve"> is essential to this standard.</w:t>
            </w:r>
          </w:p>
          <w:p w:rsidR="00622568" w:rsidRPr="006C5D38" w:rsidRDefault="00622568" w:rsidP="006C5D38">
            <w:pPr>
              <w:pStyle w:val="CogentTableCopyNormal"/>
              <w:spacing w:before="0" w:after="120" w:line="300" w:lineRule="exact"/>
              <w:rPr>
                <w:sz w:val="22"/>
                <w:szCs w:val="22"/>
              </w:rPr>
            </w:pPr>
          </w:p>
          <w:p w:rsidR="00622568" w:rsidRPr="006C5D38" w:rsidRDefault="00622568" w:rsidP="006C5D38">
            <w:pPr>
              <w:pStyle w:val="NOSNumberList"/>
              <w:numPr>
                <w:ilvl w:val="0"/>
                <w:numId w:val="0"/>
              </w:numPr>
              <w:spacing w:after="120"/>
              <w:rPr>
                <w:rFonts w:cs="Arial"/>
              </w:rPr>
            </w:pPr>
            <w:r w:rsidRPr="006C5D38">
              <w:rPr>
                <w:rFonts w:cs="Arial"/>
              </w:rPr>
              <w:t>This unit is for you, if you have responsibility for supporting efficient water usage for a functional area or process within an organisation</w:t>
            </w:r>
            <w:bookmarkEnd w:id="2"/>
            <w:bookmarkEnd w:id="3"/>
            <w:r w:rsidRPr="006C5D38">
              <w:rPr>
                <w:rFonts w:cs="Arial"/>
              </w:rPr>
              <w:t>.</w:t>
            </w:r>
          </w:p>
        </w:tc>
      </w:tr>
      <w:bookmarkEnd w:id="0"/>
    </w:tbl>
    <w:p w:rsidR="00622568" w:rsidRDefault="00622568" w:rsidP="006C5D38">
      <w:pPr>
        <w:spacing w:after="120" w:line="300" w:lineRule="exact"/>
      </w:pPr>
    </w:p>
    <w:p w:rsidR="00622568" w:rsidRDefault="00622568" w:rsidP="006C5D38">
      <w:pPr>
        <w:spacing w:after="120" w:line="300" w:lineRule="exact"/>
      </w:pPr>
    </w:p>
    <w:p w:rsidR="00622568" w:rsidRDefault="00622568" w:rsidP="006C5D38">
      <w:pPr>
        <w:tabs>
          <w:tab w:val="left" w:pos="7455"/>
        </w:tabs>
        <w:spacing w:after="120" w:line="300" w:lineRule="exact"/>
      </w:pPr>
      <w:r>
        <w:tab/>
      </w:r>
    </w:p>
    <w:p w:rsidR="00622568" w:rsidRDefault="00622568" w:rsidP="006C5D38">
      <w:pPr>
        <w:spacing w:after="120" w:line="300" w:lineRule="exact"/>
      </w:pPr>
      <w:r w:rsidRPr="00E25EDA">
        <w:br w:type="page"/>
      </w:r>
      <w:bookmarkStart w:id="4" w:name="EndOverview"/>
      <w:bookmarkEnd w:id="4"/>
    </w:p>
    <w:tbl>
      <w:tblPr>
        <w:tblW w:w="0" w:type="auto"/>
        <w:tblLook w:val="00A0"/>
      </w:tblPr>
      <w:tblGrid>
        <w:gridCol w:w="2518"/>
        <w:gridCol w:w="7902"/>
      </w:tblGrid>
      <w:tr w:rsidR="00622568" w:rsidRPr="00CF4D98" w:rsidTr="00690067">
        <w:tc>
          <w:tcPr>
            <w:tcW w:w="2518" w:type="dxa"/>
          </w:tcPr>
          <w:p w:rsidR="00622568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i/>
                <w:iCs/>
                <w:color w:val="0078C1"/>
              </w:rPr>
            </w:pPr>
            <w:bookmarkStart w:id="5" w:name="Performance"/>
            <w:r w:rsidRPr="0036118B">
              <w:rPr>
                <w:rFonts w:ascii="Arial" w:hAnsi="Arial" w:cs="Arial"/>
                <w:b/>
                <w:bCs/>
                <w:color w:val="0078C1"/>
                <w:sz w:val="26"/>
                <w:lang w:eastAsia="en-GB"/>
              </w:rPr>
              <w:t>Performance criteria</w:t>
            </w:r>
            <w:r>
              <w:rPr>
                <w:rFonts w:ascii="Helvetica" w:hAnsi="Helvetica" w:cs="Helvetica"/>
                <w:b/>
                <w:bCs/>
                <w:color w:val="0078C1"/>
                <w:sz w:val="26"/>
                <w:lang w:eastAsia="en-GB"/>
              </w:rPr>
              <w:br/>
            </w:r>
          </w:p>
          <w:p w:rsidR="00622568" w:rsidRDefault="00622568" w:rsidP="006C5D38">
            <w:pPr>
              <w:pStyle w:val="NOSSideSubHeading"/>
              <w:spacing w:after="120"/>
            </w:pPr>
            <w:r w:rsidRPr="00CF4D98">
              <w:t>You must be able to:</w:t>
            </w:r>
          </w:p>
          <w:p w:rsidR="00622568" w:rsidRPr="00CF4D98" w:rsidRDefault="00622568" w:rsidP="006C5D38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  <w:bCs/>
              </w:rPr>
            </w:pPr>
            <w:bookmarkStart w:id="6" w:name="StartPerformance"/>
            <w:bookmarkEnd w:id="6"/>
            <w:r w:rsidRPr="006C5D38">
              <w:rPr>
                <w:rFonts w:ascii="Arial" w:hAnsi="Arial" w:cs="Arial"/>
              </w:rPr>
              <w:t xml:space="preserve">Obtain and interpret organisational water usage </w:t>
            </w:r>
            <w:r w:rsidRPr="006C5D38">
              <w:rPr>
                <w:rFonts w:ascii="Arial" w:hAnsi="Arial" w:cs="Arial"/>
                <w:bCs/>
              </w:rPr>
              <w:t xml:space="preserve">targets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Inform others accurately of their responsibilities in relation to organisational </w:t>
            </w:r>
            <w:r w:rsidRPr="006C5D38">
              <w:rPr>
                <w:rFonts w:ascii="Arial" w:hAnsi="Arial" w:cs="Arial"/>
                <w:bCs/>
              </w:rPr>
              <w:t>targets</w:t>
            </w:r>
            <w:r w:rsidRPr="006C5D38">
              <w:rPr>
                <w:rFonts w:ascii="Arial" w:hAnsi="Arial" w:cs="Arial"/>
              </w:rPr>
              <w:t xml:space="preserve"> that promote efficient water usage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Ensure water usage complies with organisational </w:t>
            </w:r>
            <w:r w:rsidRPr="006C5D38">
              <w:rPr>
                <w:rFonts w:ascii="Arial" w:hAnsi="Arial" w:cs="Arial"/>
                <w:bCs/>
              </w:rPr>
              <w:t>targets</w:t>
            </w:r>
            <w:r w:rsidRPr="006C5D38">
              <w:rPr>
                <w:rFonts w:ascii="Arial" w:hAnsi="Arial" w:cs="Arial"/>
              </w:rPr>
              <w:t>, quality specifications and legal requirements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Ensure working practices make efficient use of water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Monitor the working practices and evaluate water usage and efficiency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Support </w:t>
            </w:r>
            <w:r w:rsidRPr="006C5D38">
              <w:rPr>
                <w:rFonts w:ascii="Arial" w:hAnsi="Arial" w:cs="Arial"/>
                <w:bCs/>
              </w:rPr>
              <w:t>others</w:t>
            </w:r>
            <w:r w:rsidRPr="006C5D38">
              <w:rPr>
                <w:rFonts w:ascii="Arial" w:hAnsi="Arial" w:cs="Arial"/>
              </w:rPr>
              <w:t xml:space="preserve"> to avoid wasting water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Encourage others positively to overcome </w:t>
            </w:r>
            <w:r w:rsidRPr="006C5D38">
              <w:rPr>
                <w:rFonts w:ascii="Arial" w:hAnsi="Arial" w:cs="Arial"/>
                <w:bCs/>
              </w:rPr>
              <w:t>barriers</w:t>
            </w:r>
            <w:r w:rsidRPr="006C5D38">
              <w:rPr>
                <w:rFonts w:ascii="Arial" w:hAnsi="Arial" w:cs="Arial"/>
              </w:rPr>
              <w:t xml:space="preserve"> and improve working practices and water efficiency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Provide training and development opportunities to improve water efficiency 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Identify opportunities to encourage </w:t>
            </w:r>
            <w:r w:rsidRPr="006C5D38">
              <w:rPr>
                <w:rFonts w:ascii="Arial" w:hAnsi="Arial" w:cs="Arial"/>
                <w:bCs/>
              </w:rPr>
              <w:t>others</w:t>
            </w:r>
            <w:r w:rsidRPr="006C5D38">
              <w:rPr>
                <w:rFonts w:ascii="Arial" w:hAnsi="Arial" w:cs="Arial"/>
              </w:rPr>
              <w:t xml:space="preserve"> to adopt more water efficient working practices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Identify and take action to control any potential sources of water pollution within area of responsibility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  <w:bCs/>
              </w:rPr>
            </w:pPr>
            <w:r w:rsidRPr="006C5D38">
              <w:rPr>
                <w:rFonts w:ascii="Arial" w:hAnsi="Arial" w:cs="Arial"/>
              </w:rPr>
              <w:t xml:space="preserve">Develop and communicate recommendations for efficiency improvements to </w:t>
            </w:r>
            <w:r w:rsidRPr="006C5D38">
              <w:rPr>
                <w:rFonts w:ascii="Arial" w:hAnsi="Arial" w:cs="Arial"/>
                <w:bCs/>
              </w:rPr>
              <w:t>others</w:t>
            </w:r>
          </w:p>
          <w:p w:rsidR="00622568" w:rsidRPr="006C5D38" w:rsidRDefault="00622568" w:rsidP="006C5D38">
            <w:pPr>
              <w:numPr>
                <w:ilvl w:val="0"/>
                <w:numId w:val="31"/>
              </w:numPr>
              <w:tabs>
                <w:tab w:val="clear" w:pos="754"/>
              </w:tabs>
              <w:spacing w:before="180" w:after="180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Present clear recommendations that support the further development of water efficiency, at an appropriate time and with the right level of detail</w:t>
            </w:r>
          </w:p>
          <w:p w:rsidR="00622568" w:rsidRPr="006C5D38" w:rsidRDefault="00622568" w:rsidP="006C5D38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622568" w:rsidRDefault="00622568" w:rsidP="006C5D38">
      <w:pPr>
        <w:spacing w:after="120" w:line="300" w:lineRule="exact"/>
      </w:pPr>
      <w:bookmarkStart w:id="7" w:name="EndPerformance"/>
      <w:bookmarkEnd w:id="5"/>
      <w:bookmarkEnd w:id="7"/>
    </w:p>
    <w:p w:rsidR="00622568" w:rsidRDefault="00622568" w:rsidP="006C5D38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622568" w:rsidRPr="00CF4D98" w:rsidTr="00690067">
        <w:tc>
          <w:tcPr>
            <w:tcW w:w="2518" w:type="dxa"/>
          </w:tcPr>
          <w:p w:rsidR="00622568" w:rsidRDefault="00622568" w:rsidP="006C5D38">
            <w:pPr>
              <w:pStyle w:val="NOSSideHeading"/>
              <w:spacing w:after="120" w:line="300" w:lineRule="exact"/>
              <w:rPr>
                <w:rFonts w:ascii="Helvetica" w:hAnsi="Helvetica" w:cs="Helvetica"/>
                <w:b w:val="0"/>
                <w:i/>
                <w:iCs/>
                <w:noProof w:val="0"/>
                <w:color w:val="0078C1"/>
                <w:sz w:val="22"/>
              </w:rPr>
            </w:pPr>
            <w:r>
              <w:br w:type="page"/>
            </w:r>
            <w:r w:rsidRPr="0036118B">
              <w:rPr>
                <w:rFonts w:cs="Arial"/>
              </w:rPr>
              <w:t>K</w:t>
            </w:r>
            <w:r w:rsidRPr="0036118B">
              <w:rPr>
                <w:rFonts w:cs="Arial"/>
                <w:bCs/>
              </w:rPr>
              <w:t>nowledge and understanding</w:t>
            </w:r>
            <w:r>
              <w:rPr>
                <w:rFonts w:ascii="Helvetica" w:hAnsi="Helvetica"/>
              </w:rPr>
              <w:br/>
            </w:r>
            <w:bookmarkStart w:id="8" w:name="Knowledge"/>
          </w:p>
          <w:p w:rsidR="00622568" w:rsidRPr="0036118B" w:rsidRDefault="00622568" w:rsidP="006C5D38">
            <w:pPr>
              <w:pStyle w:val="NOSSideSubHeading"/>
              <w:spacing w:after="120"/>
              <w:rPr>
                <w:rFonts w:cs="Arial"/>
                <w:iCs/>
                <w:noProof w:val="0"/>
                <w:color w:val="0078C1"/>
              </w:rPr>
            </w:pPr>
            <w:r w:rsidRPr="0036118B">
              <w:rPr>
                <w:rFonts w:cs="Arial"/>
                <w:iCs/>
                <w:noProof w:val="0"/>
                <w:color w:val="0078C1"/>
              </w:rPr>
              <w:t>You need to know and understand:</w:t>
            </w:r>
          </w:p>
          <w:p w:rsidR="00622568" w:rsidRDefault="00622568" w:rsidP="006C5D38">
            <w:pPr>
              <w:pStyle w:val="NOSSideSubHeading"/>
              <w:spacing w:after="120"/>
              <w:rPr>
                <w:rFonts w:ascii="Helvetica" w:hAnsi="Helvetica" w:cs="Helvetica"/>
                <w:iCs/>
                <w:noProof w:val="0"/>
                <w:color w:val="0078C1"/>
              </w:rPr>
            </w:pPr>
          </w:p>
          <w:p w:rsidR="00622568" w:rsidRPr="00CF4D98" w:rsidRDefault="00622568" w:rsidP="006C5D38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bookmarkStart w:id="9" w:name="StartKnowledge"/>
            <w:bookmarkEnd w:id="9"/>
            <w:r w:rsidRPr="006C5D38">
              <w:rPr>
                <w:rFonts w:ascii="Arial" w:hAnsi="Arial" w:cs="Arial"/>
              </w:rPr>
              <w:t>The role of water efficiency in achieving sustainability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The impact of water usage on the environment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the effective management of water supports sustainable business practices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Organisational water quality standards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legislation impacts on the organisation water extraction, usage and disposal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water is obtained, treated, used and discharged by the organisation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Organisational </w:t>
            </w:r>
            <w:r w:rsidRPr="006C5D38">
              <w:rPr>
                <w:rFonts w:ascii="Arial" w:hAnsi="Arial" w:cs="Arial"/>
                <w:bCs/>
              </w:rPr>
              <w:t>targets</w:t>
            </w:r>
            <w:r w:rsidRPr="006C5D38">
              <w:rPr>
                <w:rFonts w:ascii="Arial" w:hAnsi="Arial" w:cs="Arial"/>
              </w:rPr>
              <w:t xml:space="preserve"> for water usage and efficiency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The </w:t>
            </w:r>
            <w:r w:rsidRPr="006C5D38">
              <w:rPr>
                <w:rFonts w:ascii="Arial" w:hAnsi="Arial" w:cs="Arial"/>
                <w:bCs/>
              </w:rPr>
              <w:t>benefits</w:t>
            </w:r>
            <w:r w:rsidRPr="006C5D38">
              <w:rPr>
                <w:rFonts w:ascii="Arial" w:hAnsi="Arial" w:cs="Arial"/>
              </w:rPr>
              <w:t xml:space="preserve"> of efficient water usage to the organisation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and why water usage is monitored and controlled within area of responsibility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the effective management and organisation of work can help minimise water usage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staff training and development can help to maintain the effective utilisation of water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Organisational procedures for water extraction, storage, treatment, recycling, reuse and discharge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to identify and control potential sources of water pollution within area of responsibility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water usage is controlled and minimised within area of responsibility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How the actions of </w:t>
            </w:r>
            <w:r w:rsidRPr="006C5D38">
              <w:rPr>
                <w:rFonts w:ascii="Arial" w:hAnsi="Arial" w:cs="Arial"/>
                <w:bCs/>
              </w:rPr>
              <w:t xml:space="preserve">others </w:t>
            </w:r>
            <w:r w:rsidRPr="006C5D38">
              <w:rPr>
                <w:rFonts w:ascii="Arial" w:hAnsi="Arial" w:cs="Arial"/>
              </w:rPr>
              <w:t>can impact on water usage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 xml:space="preserve">The </w:t>
            </w:r>
            <w:r w:rsidRPr="006C5D38">
              <w:rPr>
                <w:rFonts w:ascii="Arial" w:hAnsi="Arial" w:cs="Arial"/>
                <w:bCs/>
              </w:rPr>
              <w:t>barriers</w:t>
            </w:r>
            <w:r w:rsidRPr="006C5D38">
              <w:rPr>
                <w:rFonts w:ascii="Arial" w:hAnsi="Arial" w:cs="Arial"/>
              </w:rPr>
              <w:t xml:space="preserve"> that can limit the impact of water management and how these </w:t>
            </w:r>
            <w:r w:rsidRPr="006C5D38">
              <w:rPr>
                <w:rFonts w:ascii="Arial" w:hAnsi="Arial" w:cs="Arial"/>
                <w:bCs/>
              </w:rPr>
              <w:t>barriers</w:t>
            </w:r>
            <w:r w:rsidRPr="006C5D38">
              <w:rPr>
                <w:rFonts w:ascii="Arial" w:hAnsi="Arial" w:cs="Arial"/>
              </w:rPr>
              <w:t xml:space="preserve"> can be overcome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How failure to meet organisational quality specifications can impact on water usage</w:t>
            </w:r>
          </w:p>
          <w:p w:rsidR="00622568" w:rsidRPr="006C5D38" w:rsidRDefault="00622568" w:rsidP="006C5D38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Effective methods of communication for area of responsibility</w:t>
            </w:r>
          </w:p>
          <w:p w:rsidR="00622568" w:rsidRPr="006C5D38" w:rsidRDefault="00622568" w:rsidP="006C5D38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622568" w:rsidRDefault="00622568" w:rsidP="006C5D38">
      <w:pPr>
        <w:spacing w:after="120" w:line="300" w:lineRule="exact"/>
      </w:pPr>
      <w:bookmarkStart w:id="10" w:name="EndKnowledge"/>
      <w:bookmarkEnd w:id="8"/>
      <w:bookmarkEnd w:id="10"/>
      <w:r>
        <w:br w:type="page"/>
      </w:r>
    </w:p>
    <w:p w:rsidR="00622568" w:rsidRPr="00E66529" w:rsidRDefault="00622568" w:rsidP="006C5D38">
      <w:pPr>
        <w:spacing w:after="120" w:line="300" w:lineRule="exact"/>
        <w:rPr>
          <w:rFonts w:ascii="Arial" w:hAnsi="Arial" w:cs="Arial"/>
          <w:sz w:val="28"/>
          <w:szCs w:val="28"/>
        </w:rPr>
      </w:pPr>
      <w:bookmarkStart w:id="11" w:name="AdditionalInfo"/>
      <w:r w:rsidRPr="00E66529">
        <w:rPr>
          <w:rFonts w:ascii="Arial" w:hAnsi="Arial" w:cs="Arial"/>
          <w:b/>
          <w:sz w:val="28"/>
          <w:szCs w:val="28"/>
        </w:rPr>
        <w:t>Additional Information</w:t>
      </w:r>
      <w:r>
        <w:rPr>
          <w:rFonts w:ascii="Arial" w:hAnsi="Arial" w:cs="Arial"/>
          <w:b/>
          <w:sz w:val="28"/>
          <w:szCs w:val="28"/>
        </w:rPr>
        <w:t xml:space="preserve"> </w:t>
      </w:r>
      <w:bookmarkStart w:id="12" w:name="EndAdditionalInfo"/>
      <w:bookmarkEnd w:id="12"/>
    </w:p>
    <w:bookmarkEnd w:id="11"/>
    <w:p w:rsidR="00622568" w:rsidRDefault="00622568" w:rsidP="006C5D38">
      <w:pPr>
        <w:spacing w:after="120" w:line="300" w:lineRule="exact"/>
      </w:pPr>
    </w:p>
    <w:tbl>
      <w:tblPr>
        <w:tblW w:w="10314" w:type="dxa"/>
        <w:tblLayout w:type="fixed"/>
        <w:tblLook w:val="0000"/>
      </w:tblPr>
      <w:tblGrid>
        <w:gridCol w:w="2518"/>
        <w:gridCol w:w="7796"/>
      </w:tblGrid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B355B4" w:rsidRDefault="00622568" w:rsidP="006C5D38">
            <w:pPr>
              <w:pStyle w:val="NOSSideHeading"/>
              <w:spacing w:after="120" w:line="300" w:lineRule="exact"/>
              <w:rPr>
                <w:rFonts w:cs="Arial"/>
                <w:szCs w:val="26"/>
              </w:rPr>
            </w:pPr>
            <w:r w:rsidRPr="00B8289C">
              <w:rPr>
                <w:rFonts w:cs="Arial"/>
              </w:rPr>
              <w:t>Scope/range related to performance criteria</w:t>
            </w:r>
          </w:p>
        </w:tc>
        <w:tc>
          <w:tcPr>
            <w:tcW w:w="7796" w:type="dxa"/>
          </w:tcPr>
          <w:p w:rsidR="00622568" w:rsidRPr="00B355B4" w:rsidRDefault="00622568" w:rsidP="006C5D38">
            <w:pPr>
              <w:pStyle w:val="NOSBodyText"/>
              <w:spacing w:after="120"/>
              <w:rPr>
                <w:rFonts w:cs="Arial"/>
                <w:sz w:val="26"/>
                <w:szCs w:val="26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  <w:b/>
                <w:bCs/>
              </w:rPr>
            </w:pPr>
            <w:r w:rsidRPr="006C5D38">
              <w:rPr>
                <w:rFonts w:ascii="Arial" w:hAnsi="Arial" w:cs="Arial"/>
                <w:b/>
                <w:bCs/>
              </w:rPr>
              <w:t>Barriers</w:t>
            </w:r>
          </w:p>
          <w:p w:rsidR="00622568" w:rsidRPr="006C5D38" w:rsidRDefault="00622568" w:rsidP="00E41C0F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</w:tcPr>
          <w:p w:rsidR="0062256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These can be economic, practical, the personal beliefs and attitudes of people, social or legal</w:t>
            </w:r>
          </w:p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  <w:b/>
              </w:rPr>
            </w:pPr>
            <w:r w:rsidRPr="006C5D38">
              <w:rPr>
                <w:rFonts w:ascii="Arial" w:hAnsi="Arial" w:cs="Arial"/>
                <w:b/>
              </w:rPr>
              <w:t>Targets</w:t>
            </w:r>
          </w:p>
        </w:tc>
        <w:tc>
          <w:tcPr>
            <w:tcW w:w="7796" w:type="dxa"/>
          </w:tcPr>
          <w:p w:rsidR="00622568" w:rsidRDefault="00622568" w:rsidP="00E41C0F">
            <w:pPr>
              <w:snapToGrid w:val="0"/>
              <w:spacing w:before="80" w:after="80"/>
              <w:rPr>
                <w:rFonts w:ascii="Arial" w:hAnsi="Arial" w:cs="Arial"/>
                <w:lang w:val="en-US"/>
              </w:rPr>
            </w:pPr>
            <w:r w:rsidRPr="006C5D38">
              <w:rPr>
                <w:rFonts w:ascii="Arial" w:hAnsi="Arial" w:cs="Arial"/>
              </w:rPr>
              <w:t xml:space="preserve">Relating to </w:t>
            </w:r>
            <w:r w:rsidRPr="006C5D38">
              <w:rPr>
                <w:rFonts w:ascii="Arial" w:hAnsi="Arial" w:cs="Arial"/>
                <w:lang w:val="en-US"/>
              </w:rPr>
              <w:t xml:space="preserve">efficient </w:t>
            </w:r>
            <w:r w:rsidRPr="006C5D38">
              <w:rPr>
                <w:rFonts w:ascii="Arial" w:hAnsi="Arial" w:cs="Arial"/>
              </w:rPr>
              <w:t>water</w:t>
            </w:r>
            <w:r w:rsidRPr="006C5D38">
              <w:rPr>
                <w:rFonts w:ascii="Arial" w:hAnsi="Arial" w:cs="Arial"/>
                <w:lang w:val="en-US"/>
              </w:rPr>
              <w:t xml:space="preserve"> use, water recycling and reuse</w:t>
            </w:r>
          </w:p>
          <w:p w:rsidR="00622568" w:rsidRPr="006C5D38" w:rsidRDefault="00622568" w:rsidP="00E41C0F">
            <w:pPr>
              <w:snapToGrid w:val="0"/>
              <w:spacing w:before="80" w:after="80"/>
              <w:rPr>
                <w:rFonts w:ascii="Arial" w:hAnsi="Arial" w:cs="Arial"/>
                <w:lang w:val="en-US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  <w:b/>
                <w:bCs/>
              </w:rPr>
            </w:pPr>
            <w:r w:rsidRPr="006C5D38">
              <w:rPr>
                <w:rFonts w:ascii="Arial" w:hAnsi="Arial" w:cs="Arial"/>
                <w:b/>
                <w:bCs/>
              </w:rPr>
              <w:t>Others</w:t>
            </w:r>
          </w:p>
        </w:tc>
        <w:tc>
          <w:tcPr>
            <w:tcW w:w="7796" w:type="dxa"/>
          </w:tcPr>
          <w:p w:rsidR="0062256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These can be: colleagues, customers and contractors</w:t>
            </w:r>
          </w:p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  <w:b/>
                <w:bCs/>
              </w:rPr>
            </w:pPr>
            <w:r w:rsidRPr="006C5D38">
              <w:rPr>
                <w:rFonts w:ascii="Arial" w:hAnsi="Arial" w:cs="Arial"/>
                <w:b/>
                <w:bCs/>
              </w:rPr>
              <w:t>Benefits</w:t>
            </w:r>
          </w:p>
        </w:tc>
        <w:tc>
          <w:tcPr>
            <w:tcW w:w="7796" w:type="dxa"/>
          </w:tcPr>
          <w:p w:rsidR="0062256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6C5D38">
              <w:rPr>
                <w:rFonts w:ascii="Arial" w:hAnsi="Arial" w:cs="Arial"/>
              </w:rPr>
              <w:t>Economic, social, environmental</w:t>
            </w:r>
          </w:p>
          <w:p w:rsidR="00622568" w:rsidRPr="006C5D38" w:rsidRDefault="00622568" w:rsidP="00E41C0F">
            <w:pPr>
              <w:snapToGrid w:val="0"/>
              <w:spacing w:before="60" w:after="60"/>
              <w:rPr>
                <w:rFonts w:ascii="Arial" w:hAnsi="Arial" w:cs="Arial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0C020B" w:rsidRDefault="00622568" w:rsidP="006C5D38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</w:tcPr>
          <w:p w:rsidR="00622568" w:rsidRPr="000C020B" w:rsidRDefault="00622568" w:rsidP="006C5D38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  <w:tr w:rsidR="00622568" w:rsidRPr="00B355B4" w:rsidTr="00E41C0F">
        <w:trPr>
          <w:cantSplit/>
        </w:trPr>
        <w:tc>
          <w:tcPr>
            <w:tcW w:w="2518" w:type="dxa"/>
          </w:tcPr>
          <w:p w:rsidR="00622568" w:rsidRPr="000C020B" w:rsidRDefault="00622568" w:rsidP="006C5D38">
            <w:pPr>
              <w:snapToGrid w:val="0"/>
              <w:spacing w:after="120" w:line="300" w:lineRule="exac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</w:tcPr>
          <w:p w:rsidR="00622568" w:rsidRPr="000C020B" w:rsidRDefault="00622568" w:rsidP="006C5D38">
            <w:pPr>
              <w:snapToGrid w:val="0"/>
              <w:spacing w:after="120" w:line="300" w:lineRule="exact"/>
              <w:rPr>
                <w:rFonts w:ascii="Arial" w:hAnsi="Arial" w:cs="Arial"/>
              </w:rPr>
            </w:pPr>
          </w:p>
        </w:tc>
      </w:tr>
    </w:tbl>
    <w:p w:rsidR="00622568" w:rsidRDefault="00622568" w:rsidP="006C5D38">
      <w:pPr>
        <w:spacing w:after="120" w:line="300" w:lineRule="exact"/>
      </w:pPr>
    </w:p>
    <w:p w:rsidR="00622568" w:rsidRPr="00090C19" w:rsidRDefault="00622568" w:rsidP="006C5D38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pStyle w:val="NOSSideHeading"/>
              <w:spacing w:after="120" w:line="300" w:lineRule="exact"/>
            </w:pPr>
            <w:bookmarkStart w:id="13" w:name="EndBookmark"/>
            <w:bookmarkEnd w:id="13"/>
            <w:r>
              <w:br w:type="page"/>
            </w:r>
            <w:r w:rsidRPr="004E05F7">
              <w:rPr>
                <w:rStyle w:val="A2"/>
                <w:b/>
                <w:color w:val="0070C0"/>
                <w:szCs w:val="26"/>
              </w:rPr>
              <w:t>Developed by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</w:pPr>
            <w:bookmarkStart w:id="14" w:name="StartDevelopedBy"/>
            <w:bookmarkEnd w:id="14"/>
            <w:r w:rsidRPr="00FE759B">
              <w:t>Cogent</w:t>
            </w:r>
          </w:p>
          <w:p w:rsidR="00622568" w:rsidRPr="00FE759B" w:rsidRDefault="00622568" w:rsidP="006C5D38">
            <w:pPr>
              <w:pStyle w:val="NOSBodyText"/>
              <w:spacing w:after="120"/>
            </w:pPr>
            <w:bookmarkStart w:id="15" w:name="EndDevelopedBy"/>
            <w:bookmarkEnd w:id="15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pStyle w:val="NOSSideHeading"/>
              <w:spacing w:after="120" w:line="300" w:lineRule="exact"/>
            </w:pPr>
            <w:r>
              <w:rPr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.6pt;margin-top:-2.65pt;width:509pt;height:0;z-index:251652608;mso-position-horizontal-relative:text;mso-position-vertical-relative:text" o:connectortype="straight" strokecolor="#0070c0" strokeweight="1pt"/>
              </w:pict>
            </w:r>
            <w:r w:rsidRPr="004E05F7">
              <w:rPr>
                <w:rStyle w:val="A2"/>
                <w:b/>
                <w:color w:val="0070C0"/>
                <w:szCs w:val="26"/>
              </w:rPr>
              <w:t>Version number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16" w:name="StartVersion"/>
            <w:bookmarkEnd w:id="16"/>
            <w:r>
              <w:rPr>
                <w:color w:val="221E1F"/>
              </w:rPr>
              <w:t>1.0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17" w:name="EndVersion"/>
            <w:bookmarkEnd w:id="17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29" type="#_x0000_t32" style="position:absolute;margin-left:.6pt;margin-top:-2.65pt;width:509pt;height:0;z-index:25165363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Date approved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18" w:name="StartApproved"/>
            <w:bookmarkEnd w:id="18"/>
            <w:r w:rsidRPr="00FE759B">
              <w:rPr>
                <w:color w:val="221E1F"/>
              </w:rPr>
              <w:t>[APPROVED]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19" w:name="EndApproved"/>
            <w:bookmarkEnd w:id="19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Indicative review date</w:t>
            </w:r>
            <w:r>
              <w:rPr>
                <w:noProof/>
                <w:lang w:val="en-US"/>
              </w:rPr>
              <w:pict>
                <v:shape id="_x0000_s1030" type="#_x0000_t32" style="position:absolute;margin-left:.6pt;margin-top:-2.65pt;width:509pt;height:0;z-index:251654656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rStyle w:val="A3"/>
              </w:rPr>
            </w:pPr>
            <w:bookmarkStart w:id="20" w:name="StartReview"/>
            <w:bookmarkEnd w:id="20"/>
            <w:r w:rsidRPr="00FE759B">
              <w:rPr>
                <w:rStyle w:val="A3"/>
              </w:rPr>
              <w:t>[REVIEW]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1" w:name="EndReview"/>
            <w:bookmarkEnd w:id="21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1" type="#_x0000_t32" style="position:absolute;margin-left:.6pt;margin-top:-2.65pt;width:509pt;height:0;z-index:25165568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Validity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rStyle w:val="A3"/>
              </w:rPr>
            </w:pPr>
            <w:bookmarkStart w:id="22" w:name="StartValidity"/>
            <w:bookmarkEnd w:id="22"/>
            <w:r>
              <w:rPr>
                <w:rStyle w:val="A3"/>
              </w:rPr>
              <w:t>Under review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3" w:name="EndValidity"/>
            <w:bookmarkEnd w:id="23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2" type="#_x0000_t32" style="position:absolute;margin-left:.6pt;margin-top:-2.65pt;width:509pt;height:0;z-index:251656704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Status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4" w:name="StartStatus"/>
            <w:bookmarkEnd w:id="24"/>
            <w:r>
              <w:rPr>
                <w:color w:val="221E1F"/>
              </w:rPr>
              <w:t>Tailored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5" w:name="EndStatus"/>
            <w:bookmarkEnd w:id="25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3" type="#_x0000_t32" style="position:absolute;margin-left:.6pt;margin-top:-2.65pt;width:509pt;height:0;z-index:251662848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Originating organisation</w:t>
            </w:r>
            <w:r>
              <w:rPr>
                <w:noProof/>
                <w:lang w:val="en-US"/>
              </w:rPr>
              <w:pict>
                <v:shape id="_x0000_s1034" type="#_x0000_t32" style="position:absolute;margin-left:.6pt;margin-top:-2.65pt;width:509pt;height:0;z-index:251657728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6" w:name="StartOrigin"/>
            <w:bookmarkEnd w:id="26"/>
            <w:r w:rsidRPr="00FE759B">
              <w:rPr>
                <w:color w:val="221E1F"/>
              </w:rPr>
              <w:t>Improve SSC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27" w:name="EndOrigin"/>
            <w:bookmarkEnd w:id="27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5" type="#_x0000_t32" style="position:absolute;margin-left:0;margin-top:36.95pt;width:509pt;height:0;z-index:251661824;mso-position-horizontal-relative:text;mso-position-vertical-relative:text" o:connectortype="straight" strokecolor="#0070c0" strokeweight="1pt"/>
              </w:pict>
            </w:r>
            <w:r>
              <w:rPr>
                <w:noProof/>
                <w:lang w:val="en-US"/>
              </w:rPr>
              <w:pict>
                <v:shape id="_x0000_s1036" type="#_x0000_t32" style="position:absolute;margin-left:.6pt;margin-top:-2.65pt;width:509pt;height:0;z-index:25165875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Original URN</w:t>
            </w:r>
          </w:p>
        </w:tc>
        <w:tc>
          <w:tcPr>
            <w:tcW w:w="7902" w:type="dxa"/>
          </w:tcPr>
          <w:p w:rsidR="00622568" w:rsidRPr="006C5D38" w:rsidRDefault="00622568" w:rsidP="006C5D38">
            <w:pPr>
              <w:pStyle w:val="StyleCogentTableCopyNormal12pt"/>
              <w:spacing w:before="0" w:after="120" w:line="300" w:lineRule="exact"/>
              <w:rPr>
                <w:sz w:val="22"/>
                <w:szCs w:val="22"/>
              </w:rPr>
            </w:pPr>
            <w:bookmarkStart w:id="28" w:name="StartOriginURN"/>
            <w:bookmarkEnd w:id="28"/>
            <w:r w:rsidRPr="006C5D38">
              <w:rPr>
                <w:sz w:val="22"/>
                <w:szCs w:val="22"/>
              </w:rPr>
              <w:t>SFP.115S and SFP.116K</w:t>
            </w:r>
          </w:p>
          <w:p w:rsidR="00622568" w:rsidRPr="00446E2D" w:rsidRDefault="00622568" w:rsidP="006C5D38">
            <w:pPr>
              <w:pStyle w:val="NOSBodyText"/>
              <w:spacing w:after="120"/>
              <w:rPr>
                <w:rFonts w:cs="Arial"/>
                <w:color w:val="221E1F"/>
              </w:rPr>
            </w:pPr>
            <w:bookmarkStart w:id="29" w:name="EndOriginURN"/>
            <w:bookmarkEnd w:id="29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Relevant occupations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0" w:name="StartOccupations"/>
            <w:bookmarkEnd w:id="30"/>
            <w:r>
              <w:rPr>
                <w:color w:val="221E1F"/>
              </w:rPr>
              <w:t>Any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1" w:name="EndOccupations"/>
            <w:bookmarkEnd w:id="31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7" type="#_x0000_t32" style="position:absolute;margin-left:.6pt;margin-top:-2.65pt;width:509pt;height:0;z-index:251659776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Suite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2" w:name="StartSuite"/>
            <w:bookmarkEnd w:id="32"/>
            <w:r w:rsidRPr="00FE759B">
              <w:rPr>
                <w:color w:val="221E1F"/>
              </w:rPr>
              <w:t>Sustainable Business Practice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3" w:name="EndSuite"/>
            <w:bookmarkEnd w:id="33"/>
          </w:p>
        </w:tc>
      </w:tr>
      <w:tr w:rsidR="00622568" w:rsidRPr="00CF4D98" w:rsidTr="00690067">
        <w:tc>
          <w:tcPr>
            <w:tcW w:w="2518" w:type="dxa"/>
          </w:tcPr>
          <w:p w:rsidR="00622568" w:rsidRPr="004E05F7" w:rsidRDefault="00622568" w:rsidP="006C5D38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8" type="#_x0000_t32" style="position:absolute;margin-left:.6pt;margin-top:-2.65pt;width:509pt;height:0;z-index:25166080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Key words</w:t>
            </w:r>
          </w:p>
        </w:tc>
        <w:tc>
          <w:tcPr>
            <w:tcW w:w="7902" w:type="dxa"/>
          </w:tcPr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4" w:name="StartKeywords"/>
            <w:bookmarkEnd w:id="34"/>
            <w:r w:rsidRPr="00FE759B">
              <w:rPr>
                <w:color w:val="221E1F"/>
              </w:rPr>
              <w:t>[KEYWORDS]</w:t>
            </w:r>
          </w:p>
          <w:p w:rsidR="00622568" w:rsidRPr="00FE759B" w:rsidRDefault="00622568" w:rsidP="006C5D38">
            <w:pPr>
              <w:pStyle w:val="NOSBodyText"/>
              <w:spacing w:after="120"/>
              <w:rPr>
                <w:color w:val="221E1F"/>
              </w:rPr>
            </w:pPr>
            <w:bookmarkStart w:id="35" w:name="EndKeywords"/>
            <w:bookmarkEnd w:id="35"/>
          </w:p>
        </w:tc>
      </w:tr>
    </w:tbl>
    <w:p w:rsidR="00622568" w:rsidRDefault="00622568" w:rsidP="006C5D38">
      <w:pPr>
        <w:spacing w:after="120" w:line="300" w:lineRule="exact"/>
      </w:pPr>
    </w:p>
    <w:sectPr w:rsidR="00622568" w:rsidSect="005A423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991" w:bottom="1440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568" w:rsidRDefault="00622568" w:rsidP="00521BFC">
      <w:r>
        <w:separator/>
      </w:r>
    </w:p>
  </w:endnote>
  <w:endnote w:type="continuationSeparator" w:id="1">
    <w:p w:rsidR="00622568" w:rsidRDefault="00622568" w:rsidP="00521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ill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568" w:rsidRPr="00D13FFB" w:rsidRDefault="00622568" w:rsidP="009F7CB5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 xml:space="preserve">COG </w:t>
    </w:r>
    <w:r w:rsidRPr="006C5D38">
      <w:rPr>
        <w:rFonts w:ascii="Arial" w:hAnsi="Arial" w:cs="Arial"/>
        <w:sz w:val="14"/>
        <w:szCs w:val="14"/>
      </w:rPr>
      <w:t>SBP</w:t>
    </w:r>
    <w:r>
      <w:rPr>
        <w:rFonts w:ascii="Arial" w:hAnsi="Arial" w:cs="Arial"/>
        <w:sz w:val="14"/>
        <w:szCs w:val="14"/>
      </w:rPr>
      <w:t>23</w:t>
    </w:r>
    <w:r w:rsidRPr="006C5D38">
      <w:rPr>
        <w:rFonts w:ascii="Arial" w:hAnsi="Arial" w:cs="Arial"/>
        <w:sz w:val="14"/>
        <w:szCs w:val="14"/>
      </w:rPr>
      <w:t xml:space="preserve"> Control Water Usage Efficiency within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4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568" w:rsidRPr="0086259F" w:rsidRDefault="00622568" w:rsidP="0086259F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>COG SBP</w:t>
    </w:r>
    <w:r>
      <w:rPr>
        <w:rFonts w:ascii="Arial" w:hAnsi="Arial" w:cs="Arial"/>
        <w:sz w:val="14"/>
        <w:szCs w:val="14"/>
      </w:rPr>
      <w:t>23</w:t>
    </w:r>
    <w:r w:rsidRPr="00F810B1">
      <w:rPr>
        <w:rFonts w:ascii="Arial" w:hAnsi="Arial" w:cs="Arial"/>
        <w:sz w:val="14"/>
        <w:szCs w:val="14"/>
      </w:rPr>
      <w:t xml:space="preserve"> </w:t>
    </w:r>
    <w:r w:rsidRPr="006C5D38">
      <w:rPr>
        <w:rFonts w:ascii="Arial" w:hAnsi="Arial" w:cs="Arial"/>
        <w:sz w:val="14"/>
        <w:szCs w:val="14"/>
      </w:rPr>
      <w:t>Control Water Usage Efficiency within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1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568" w:rsidRDefault="00622568" w:rsidP="00521BFC">
      <w:r>
        <w:separator/>
      </w:r>
    </w:p>
  </w:footnote>
  <w:footnote w:type="continuationSeparator" w:id="1">
    <w:p w:rsidR="00622568" w:rsidRDefault="00622568" w:rsidP="00521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568" w:rsidRPr="006C5D38" w:rsidRDefault="00622568" w:rsidP="00A3386A">
    <w:pPr>
      <w:pStyle w:val="Header"/>
      <w:spacing w:after="0" w:line="240" w:lineRule="auto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COG </w:t>
    </w:r>
    <w:r w:rsidRPr="006C5D38">
      <w:rPr>
        <w:rFonts w:ascii="Arial" w:hAnsi="Arial" w:cs="Arial"/>
        <w:b/>
        <w:sz w:val="32"/>
        <w:szCs w:val="32"/>
      </w:rPr>
      <w:t>SBP</w:t>
    </w:r>
    <w:r>
      <w:rPr>
        <w:rFonts w:ascii="Arial" w:hAnsi="Arial" w:cs="Arial"/>
        <w:b/>
        <w:sz w:val="32"/>
        <w:szCs w:val="32"/>
      </w:rPr>
      <w:t>23</w:t>
    </w:r>
  </w:p>
  <w:p w:rsidR="00622568" w:rsidRPr="000C020B" w:rsidRDefault="00622568" w:rsidP="00A3386A">
    <w:pPr>
      <w:tabs>
        <w:tab w:val="left" w:pos="7140"/>
      </w:tabs>
      <w:spacing w:after="0" w:line="240" w:lineRule="auto"/>
      <w:rPr>
        <w:rFonts w:ascii="Arial" w:hAnsi="Arial" w:cs="Arial"/>
        <w:b/>
        <w:sz w:val="32"/>
        <w:szCs w:val="32"/>
      </w:rPr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45.15pt;width:509pt;height:0;z-index:251658240" o:connectortype="straight" strokecolor="#0070c0" strokeweight="1pt"/>
      </w:pict>
    </w:r>
    <w:r w:rsidRPr="006C5D38">
      <w:rPr>
        <w:rFonts w:ascii="Arial" w:hAnsi="Arial" w:cs="Arial"/>
        <w:b/>
        <w:sz w:val="32"/>
        <w:szCs w:val="32"/>
      </w:rPr>
      <w:t>Control Water Usage Efficiency within Sustainable Business Practice</w:t>
    </w:r>
    <w:r w:rsidRPr="000C020B">
      <w:rPr>
        <w:rFonts w:ascii="Arial" w:hAnsi="Arial" w:cs="Arial"/>
        <w:b/>
        <w:noProof/>
        <w:sz w:val="32"/>
        <w:szCs w:val="32"/>
      </w:rP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32" w:type="dxa"/>
      <w:tblLook w:val="00A0"/>
    </w:tblPr>
    <w:tblGrid>
      <w:gridCol w:w="7616"/>
      <w:gridCol w:w="2616"/>
    </w:tblGrid>
    <w:tr w:rsidR="00622568" w:rsidTr="000D714A">
      <w:trPr>
        <w:cantSplit/>
        <w:trHeight w:val="1065"/>
      </w:trPr>
      <w:tc>
        <w:tcPr>
          <w:tcW w:w="7616" w:type="dxa"/>
        </w:tcPr>
        <w:p w:rsidR="00622568" w:rsidRPr="000D714A" w:rsidRDefault="00622568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COG SBP23</w:t>
          </w:r>
        </w:p>
        <w:p w:rsidR="00622568" w:rsidRPr="006C5D38" w:rsidRDefault="00622568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 w:rsidRPr="006C5D38">
            <w:rPr>
              <w:rFonts w:ascii="Arial" w:hAnsi="Arial" w:cs="Arial"/>
              <w:b/>
              <w:sz w:val="32"/>
              <w:szCs w:val="32"/>
            </w:rPr>
            <w:t>Control Water Usage Efficiency within Sustainable Business Practice</w:t>
          </w:r>
        </w:p>
      </w:tc>
      <w:tc>
        <w:tcPr>
          <w:tcW w:w="2616" w:type="dxa"/>
        </w:tcPr>
        <w:p w:rsidR="00622568" w:rsidRDefault="00622568" w:rsidP="000D714A">
          <w:pPr>
            <w:pStyle w:val="Header"/>
            <w:spacing w:after="0" w:line="240" w:lineRule="auto"/>
            <w:jc w:val="right"/>
          </w:pPr>
          <w:r w:rsidRPr="00B646F4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alt="NOS.PNG" style="width:117.75pt;height:64.5pt;visibility:visible">
                <v:imagedata r:id="rId1" o:title=""/>
              </v:shape>
            </w:pict>
          </w:r>
        </w:p>
      </w:tc>
    </w:tr>
  </w:tbl>
  <w:p w:rsidR="00622568" w:rsidRPr="009A1F82" w:rsidRDefault="00622568" w:rsidP="009A1F82">
    <w:pPr>
      <w:pStyle w:val="Header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0;margin-top:8.05pt;width:509pt;height:0;z-index:251657216;mso-position-horizontal-relative:text;mso-position-vertical-relative:text" o:connectortype="straight" strokecolor="#0070c0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34720A"/>
    <w:multiLevelType w:val="hybridMultilevel"/>
    <w:tmpl w:val="80CC7998"/>
    <w:lvl w:ilvl="0" w:tplc="DF206766">
      <w:start w:val="1"/>
      <w:numFmt w:val="bullet"/>
      <w:lvlText w:val=""/>
      <w:lvlJc w:val="left"/>
      <w:pPr>
        <w:tabs>
          <w:tab w:val="num" w:pos="624"/>
        </w:tabs>
        <w:ind w:left="72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1F42EC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4235BE7"/>
    <w:multiLevelType w:val="multilevel"/>
    <w:tmpl w:val="0D245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73D6C29"/>
    <w:multiLevelType w:val="hybridMultilevel"/>
    <w:tmpl w:val="7C789464"/>
    <w:lvl w:ilvl="0" w:tplc="66844634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36822"/>
    <w:multiLevelType w:val="hybridMultilevel"/>
    <w:tmpl w:val="3B06C3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A6A2650"/>
    <w:multiLevelType w:val="hybridMultilevel"/>
    <w:tmpl w:val="9ACC11D0"/>
    <w:lvl w:ilvl="0" w:tplc="3BE896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A917D73"/>
    <w:multiLevelType w:val="hybridMultilevel"/>
    <w:tmpl w:val="D1DEAF1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F683EA8"/>
    <w:multiLevelType w:val="hybridMultilevel"/>
    <w:tmpl w:val="FB4E83BA"/>
    <w:lvl w:ilvl="0" w:tplc="2E48D126">
      <w:start w:val="1"/>
      <w:numFmt w:val="bullet"/>
      <w:pStyle w:val="Bullets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1263077C"/>
    <w:multiLevelType w:val="hybridMultilevel"/>
    <w:tmpl w:val="5EA6A41E"/>
    <w:lvl w:ilvl="0" w:tplc="B7E8D794">
      <w:start w:val="1"/>
      <w:numFmt w:val="decimal"/>
      <w:pStyle w:val="Numbered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2C532AE"/>
    <w:multiLevelType w:val="hybridMultilevel"/>
    <w:tmpl w:val="3A483EF8"/>
    <w:lvl w:ilvl="0" w:tplc="7B6C60F6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C0411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1D5B62B1"/>
    <w:multiLevelType w:val="hybridMultilevel"/>
    <w:tmpl w:val="F8321E80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0690CBB"/>
    <w:multiLevelType w:val="hybridMultilevel"/>
    <w:tmpl w:val="6C5CA304"/>
    <w:lvl w:ilvl="0" w:tplc="C0702A92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0812E8A"/>
    <w:multiLevelType w:val="hybridMultilevel"/>
    <w:tmpl w:val="21926234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2D8F0D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EE11B16"/>
    <w:multiLevelType w:val="hybridMultilevel"/>
    <w:tmpl w:val="A3B846DA"/>
    <w:lvl w:ilvl="0" w:tplc="0B8C756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0F6109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4442BC"/>
    <w:multiLevelType w:val="hybridMultilevel"/>
    <w:tmpl w:val="AFDC1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9D85711"/>
    <w:multiLevelType w:val="hybridMultilevel"/>
    <w:tmpl w:val="7E4ED4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A3D683C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4E01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9F6142B"/>
    <w:multiLevelType w:val="hybridMultilevel"/>
    <w:tmpl w:val="5A7CC59C"/>
    <w:name w:val="WW8Num102"/>
    <w:lvl w:ilvl="0" w:tplc="FD68405E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CCE95D4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 w:tplc="DD60647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A27748B"/>
    <w:multiLevelType w:val="hybridMultilevel"/>
    <w:tmpl w:val="7E4CADEE"/>
    <w:lvl w:ilvl="0" w:tplc="EA64C21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A82B2D"/>
    <w:multiLevelType w:val="hybridMultilevel"/>
    <w:tmpl w:val="D102D166"/>
    <w:lvl w:ilvl="0" w:tplc="25129DB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13B12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1AE45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5862681C"/>
    <w:multiLevelType w:val="hybridMultilevel"/>
    <w:tmpl w:val="4920B4EE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920884"/>
    <w:multiLevelType w:val="hybridMultilevel"/>
    <w:tmpl w:val="FAD09F72"/>
    <w:lvl w:ilvl="0" w:tplc="962A3A96">
      <w:start w:val="1"/>
      <w:numFmt w:val="decimal"/>
      <w:pStyle w:val="NumberingSteps"/>
      <w:lvlText w:val="%1."/>
      <w:lvlJc w:val="left"/>
      <w:pPr>
        <w:tabs>
          <w:tab w:val="num" w:pos="680"/>
        </w:tabs>
        <w:ind w:left="680" w:hanging="680"/>
      </w:pPr>
      <w:rPr>
        <w:rFonts w:cs="Times New Roman"/>
        <w:b w:val="0"/>
        <w:i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177694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64A01E5C"/>
    <w:multiLevelType w:val="multilevel"/>
    <w:tmpl w:val="D102D166"/>
    <w:lvl w:ilvl="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5AE7EC0"/>
    <w:multiLevelType w:val="multilevel"/>
    <w:tmpl w:val="FCB2DB3C"/>
    <w:lvl w:ilvl="0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64646A9"/>
    <w:multiLevelType w:val="hybridMultilevel"/>
    <w:tmpl w:val="E42E3CA6"/>
    <w:lvl w:ilvl="0" w:tplc="E1BA3D6C">
      <w:start w:val="1"/>
      <w:numFmt w:val="decimal"/>
      <w:pStyle w:val="NOSNumberList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CC3410B"/>
    <w:multiLevelType w:val="hybridMultilevel"/>
    <w:tmpl w:val="2C9265B6"/>
    <w:lvl w:ilvl="0" w:tplc="B4D4D1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79F555E"/>
    <w:multiLevelType w:val="hybridMultilevel"/>
    <w:tmpl w:val="CB540CDA"/>
    <w:lvl w:ilvl="0" w:tplc="1BE6CDD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A799A"/>
    <w:multiLevelType w:val="hybridMultilevel"/>
    <w:tmpl w:val="009A4E5E"/>
    <w:lvl w:ilvl="0" w:tplc="0CCE95D4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C73212B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7D7D027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8"/>
  </w:num>
  <w:num w:numId="2">
    <w:abstractNumId w:val="25"/>
  </w:num>
  <w:num w:numId="3">
    <w:abstractNumId w:val="11"/>
  </w:num>
  <w:num w:numId="4">
    <w:abstractNumId w:val="10"/>
  </w:num>
  <w:num w:numId="5">
    <w:abstractNumId w:val="30"/>
  </w:num>
  <w:num w:numId="6">
    <w:abstractNumId w:val="34"/>
  </w:num>
  <w:num w:numId="7">
    <w:abstractNumId w:val="16"/>
  </w:num>
  <w:num w:numId="8">
    <w:abstractNumId w:val="39"/>
  </w:num>
  <w:num w:numId="9">
    <w:abstractNumId w:val="38"/>
  </w:num>
  <w:num w:numId="10">
    <w:abstractNumId w:val="31"/>
  </w:num>
  <w:num w:numId="11">
    <w:abstractNumId w:val="28"/>
  </w:num>
  <w:num w:numId="12">
    <w:abstractNumId w:val="23"/>
  </w:num>
  <w:num w:numId="13">
    <w:abstractNumId w:val="13"/>
  </w:num>
  <w:num w:numId="14">
    <w:abstractNumId w:val="27"/>
  </w:num>
  <w:num w:numId="15">
    <w:abstractNumId w:val="4"/>
  </w:num>
  <w:num w:numId="16">
    <w:abstractNumId w:val="26"/>
  </w:num>
  <w:num w:numId="17">
    <w:abstractNumId w:val="5"/>
  </w:num>
  <w:num w:numId="18">
    <w:abstractNumId w:val="20"/>
  </w:num>
  <w:num w:numId="19">
    <w:abstractNumId w:val="37"/>
  </w:num>
  <w:num w:numId="20">
    <w:abstractNumId w:val="6"/>
  </w:num>
  <w:num w:numId="21">
    <w:abstractNumId w:val="29"/>
  </w:num>
  <w:num w:numId="22">
    <w:abstractNumId w:val="14"/>
  </w:num>
  <w:num w:numId="23">
    <w:abstractNumId w:val="3"/>
  </w:num>
  <w:num w:numId="24">
    <w:abstractNumId w:val="17"/>
  </w:num>
  <w:num w:numId="25">
    <w:abstractNumId w:val="9"/>
  </w:num>
  <w:num w:numId="26">
    <w:abstractNumId w:val="7"/>
  </w:num>
  <w:num w:numId="27">
    <w:abstractNumId w:val="19"/>
  </w:num>
  <w:num w:numId="28">
    <w:abstractNumId w:val="32"/>
  </w:num>
  <w:num w:numId="29">
    <w:abstractNumId w:val="1"/>
  </w:num>
  <w:num w:numId="30">
    <w:abstractNumId w:val="0"/>
  </w:num>
  <w:num w:numId="31">
    <w:abstractNumId w:val="24"/>
  </w:num>
  <w:num w:numId="32">
    <w:abstractNumId w:val="12"/>
  </w:num>
  <w:num w:numId="33">
    <w:abstractNumId w:val="2"/>
  </w:num>
  <w:num w:numId="34">
    <w:abstractNumId w:val="22"/>
  </w:num>
  <w:num w:numId="35">
    <w:abstractNumId w:val="36"/>
  </w:num>
  <w:num w:numId="36">
    <w:abstractNumId w:val="21"/>
  </w:num>
  <w:num w:numId="37">
    <w:abstractNumId w:val="15"/>
  </w:num>
  <w:num w:numId="38">
    <w:abstractNumId w:val="33"/>
  </w:num>
  <w:num w:numId="39">
    <w:abstractNumId w:val="8"/>
  </w:num>
  <w:num w:numId="4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9C"/>
    <w:rsid w:val="00000A1D"/>
    <w:rsid w:val="00004E0E"/>
    <w:rsid w:val="00005736"/>
    <w:rsid w:val="00006091"/>
    <w:rsid w:val="000063C8"/>
    <w:rsid w:val="000076D9"/>
    <w:rsid w:val="00013E41"/>
    <w:rsid w:val="0001420A"/>
    <w:rsid w:val="00015A73"/>
    <w:rsid w:val="00016B9A"/>
    <w:rsid w:val="0002195A"/>
    <w:rsid w:val="00035310"/>
    <w:rsid w:val="0003593E"/>
    <w:rsid w:val="0004792D"/>
    <w:rsid w:val="00051B82"/>
    <w:rsid w:val="000556CF"/>
    <w:rsid w:val="00066CD2"/>
    <w:rsid w:val="00074FC4"/>
    <w:rsid w:val="00077B79"/>
    <w:rsid w:val="00084043"/>
    <w:rsid w:val="00085418"/>
    <w:rsid w:val="000867C6"/>
    <w:rsid w:val="00090C19"/>
    <w:rsid w:val="00093E71"/>
    <w:rsid w:val="00096244"/>
    <w:rsid w:val="00096378"/>
    <w:rsid w:val="000A2920"/>
    <w:rsid w:val="000A3533"/>
    <w:rsid w:val="000A5804"/>
    <w:rsid w:val="000B1EFD"/>
    <w:rsid w:val="000B6D40"/>
    <w:rsid w:val="000C020B"/>
    <w:rsid w:val="000D38DB"/>
    <w:rsid w:val="000D714A"/>
    <w:rsid w:val="000E0A1D"/>
    <w:rsid w:val="000E1A7E"/>
    <w:rsid w:val="0010370F"/>
    <w:rsid w:val="0010479B"/>
    <w:rsid w:val="001103C6"/>
    <w:rsid w:val="00115544"/>
    <w:rsid w:val="0013639C"/>
    <w:rsid w:val="0016238F"/>
    <w:rsid w:val="001634E2"/>
    <w:rsid w:val="00173AEB"/>
    <w:rsid w:val="00176E82"/>
    <w:rsid w:val="00181052"/>
    <w:rsid w:val="00185673"/>
    <w:rsid w:val="00194432"/>
    <w:rsid w:val="001A306E"/>
    <w:rsid w:val="001B00D9"/>
    <w:rsid w:val="001B06EE"/>
    <w:rsid w:val="001B0A7B"/>
    <w:rsid w:val="001B0BA6"/>
    <w:rsid w:val="001B27F0"/>
    <w:rsid w:val="001B31A1"/>
    <w:rsid w:val="001B7A7F"/>
    <w:rsid w:val="001C2FB9"/>
    <w:rsid w:val="001C52C2"/>
    <w:rsid w:val="001D17C9"/>
    <w:rsid w:val="001D5001"/>
    <w:rsid w:val="001E0471"/>
    <w:rsid w:val="001E350B"/>
    <w:rsid w:val="001E75AC"/>
    <w:rsid w:val="001F55F5"/>
    <w:rsid w:val="001F6BF7"/>
    <w:rsid w:val="002063F2"/>
    <w:rsid w:val="00207650"/>
    <w:rsid w:val="00210CE3"/>
    <w:rsid w:val="00212B2D"/>
    <w:rsid w:val="002143B8"/>
    <w:rsid w:val="0021511C"/>
    <w:rsid w:val="00222188"/>
    <w:rsid w:val="002229B0"/>
    <w:rsid w:val="002242E4"/>
    <w:rsid w:val="00224BC7"/>
    <w:rsid w:val="002258B6"/>
    <w:rsid w:val="002305C8"/>
    <w:rsid w:val="0024080B"/>
    <w:rsid w:val="002427F4"/>
    <w:rsid w:val="0025664D"/>
    <w:rsid w:val="00262F5D"/>
    <w:rsid w:val="00264154"/>
    <w:rsid w:val="00270B1B"/>
    <w:rsid w:val="002748A3"/>
    <w:rsid w:val="002774F2"/>
    <w:rsid w:val="002A4C5F"/>
    <w:rsid w:val="002B04E4"/>
    <w:rsid w:val="002B1E39"/>
    <w:rsid w:val="002B42E5"/>
    <w:rsid w:val="002B5343"/>
    <w:rsid w:val="002C069C"/>
    <w:rsid w:val="002C10D9"/>
    <w:rsid w:val="002C5190"/>
    <w:rsid w:val="002D1E76"/>
    <w:rsid w:val="002E36E7"/>
    <w:rsid w:val="002E3E75"/>
    <w:rsid w:val="002E3E82"/>
    <w:rsid w:val="002F3DB3"/>
    <w:rsid w:val="002F4B2F"/>
    <w:rsid w:val="002F606F"/>
    <w:rsid w:val="002F647D"/>
    <w:rsid w:val="00303FD8"/>
    <w:rsid w:val="003053CA"/>
    <w:rsid w:val="00310CA1"/>
    <w:rsid w:val="00320442"/>
    <w:rsid w:val="003319D1"/>
    <w:rsid w:val="00345B06"/>
    <w:rsid w:val="003521D1"/>
    <w:rsid w:val="0036118B"/>
    <w:rsid w:val="003722CD"/>
    <w:rsid w:val="00377DED"/>
    <w:rsid w:val="00380447"/>
    <w:rsid w:val="00387C8A"/>
    <w:rsid w:val="003B7932"/>
    <w:rsid w:val="003C4768"/>
    <w:rsid w:val="003C6D88"/>
    <w:rsid w:val="003D3486"/>
    <w:rsid w:val="003D524D"/>
    <w:rsid w:val="003D7EF3"/>
    <w:rsid w:val="003E2694"/>
    <w:rsid w:val="003F7686"/>
    <w:rsid w:val="003F7B45"/>
    <w:rsid w:val="00401539"/>
    <w:rsid w:val="004103D1"/>
    <w:rsid w:val="0041273C"/>
    <w:rsid w:val="00414C13"/>
    <w:rsid w:val="004156D8"/>
    <w:rsid w:val="004228B1"/>
    <w:rsid w:val="00431135"/>
    <w:rsid w:val="00431CA1"/>
    <w:rsid w:val="004322D1"/>
    <w:rsid w:val="004323FE"/>
    <w:rsid w:val="00436586"/>
    <w:rsid w:val="004375BF"/>
    <w:rsid w:val="00446E2D"/>
    <w:rsid w:val="00447016"/>
    <w:rsid w:val="00451CC3"/>
    <w:rsid w:val="00467D6A"/>
    <w:rsid w:val="004734DC"/>
    <w:rsid w:val="00474BDB"/>
    <w:rsid w:val="004901D8"/>
    <w:rsid w:val="00491F62"/>
    <w:rsid w:val="004971C9"/>
    <w:rsid w:val="00497C87"/>
    <w:rsid w:val="004A57E2"/>
    <w:rsid w:val="004B12F4"/>
    <w:rsid w:val="004B1702"/>
    <w:rsid w:val="004D08DE"/>
    <w:rsid w:val="004D0EEB"/>
    <w:rsid w:val="004D1F3B"/>
    <w:rsid w:val="004D6960"/>
    <w:rsid w:val="004E05F7"/>
    <w:rsid w:val="004E21DC"/>
    <w:rsid w:val="0050084C"/>
    <w:rsid w:val="005027E6"/>
    <w:rsid w:val="00505252"/>
    <w:rsid w:val="00515426"/>
    <w:rsid w:val="00521BFC"/>
    <w:rsid w:val="0052780A"/>
    <w:rsid w:val="00540315"/>
    <w:rsid w:val="00540609"/>
    <w:rsid w:val="00543FFF"/>
    <w:rsid w:val="00545BAC"/>
    <w:rsid w:val="00550971"/>
    <w:rsid w:val="00556342"/>
    <w:rsid w:val="00563BF7"/>
    <w:rsid w:val="005833E2"/>
    <w:rsid w:val="005A4236"/>
    <w:rsid w:val="005B01E9"/>
    <w:rsid w:val="005B187B"/>
    <w:rsid w:val="005C618B"/>
    <w:rsid w:val="005E09C4"/>
    <w:rsid w:val="005E6FAE"/>
    <w:rsid w:val="005F58C2"/>
    <w:rsid w:val="005F58DE"/>
    <w:rsid w:val="005F7364"/>
    <w:rsid w:val="005F7445"/>
    <w:rsid w:val="005F7944"/>
    <w:rsid w:val="006043DF"/>
    <w:rsid w:val="006075B5"/>
    <w:rsid w:val="00607653"/>
    <w:rsid w:val="00610303"/>
    <w:rsid w:val="006145C8"/>
    <w:rsid w:val="00621F6A"/>
    <w:rsid w:val="00622568"/>
    <w:rsid w:val="006229C7"/>
    <w:rsid w:val="00623C04"/>
    <w:rsid w:val="0063089C"/>
    <w:rsid w:val="00637642"/>
    <w:rsid w:val="00647493"/>
    <w:rsid w:val="006505B2"/>
    <w:rsid w:val="0066162E"/>
    <w:rsid w:val="006714C6"/>
    <w:rsid w:val="00672A79"/>
    <w:rsid w:val="00673383"/>
    <w:rsid w:val="00683429"/>
    <w:rsid w:val="00685DDB"/>
    <w:rsid w:val="00687545"/>
    <w:rsid w:val="00690067"/>
    <w:rsid w:val="00692FE1"/>
    <w:rsid w:val="00694A3C"/>
    <w:rsid w:val="006A0409"/>
    <w:rsid w:val="006A129C"/>
    <w:rsid w:val="006A61E1"/>
    <w:rsid w:val="006B2227"/>
    <w:rsid w:val="006B4495"/>
    <w:rsid w:val="006C2574"/>
    <w:rsid w:val="006C5D38"/>
    <w:rsid w:val="006D03D8"/>
    <w:rsid w:val="006E0E81"/>
    <w:rsid w:val="006E35D0"/>
    <w:rsid w:val="006F0706"/>
    <w:rsid w:val="006F3CA8"/>
    <w:rsid w:val="007017D1"/>
    <w:rsid w:val="007156AF"/>
    <w:rsid w:val="00715D93"/>
    <w:rsid w:val="00724E04"/>
    <w:rsid w:val="00726306"/>
    <w:rsid w:val="00742745"/>
    <w:rsid w:val="00753242"/>
    <w:rsid w:val="007613C5"/>
    <w:rsid w:val="00762896"/>
    <w:rsid w:val="00762E29"/>
    <w:rsid w:val="00780EAB"/>
    <w:rsid w:val="00785D30"/>
    <w:rsid w:val="00791C53"/>
    <w:rsid w:val="007A13ED"/>
    <w:rsid w:val="007B0672"/>
    <w:rsid w:val="007C232F"/>
    <w:rsid w:val="007C33B8"/>
    <w:rsid w:val="007C7DC5"/>
    <w:rsid w:val="007D3CB0"/>
    <w:rsid w:val="007D52B7"/>
    <w:rsid w:val="007E7D16"/>
    <w:rsid w:val="0082306F"/>
    <w:rsid w:val="00823628"/>
    <w:rsid w:val="008375C2"/>
    <w:rsid w:val="0084302D"/>
    <w:rsid w:val="00847EA7"/>
    <w:rsid w:val="00860755"/>
    <w:rsid w:val="008616C3"/>
    <w:rsid w:val="0086259F"/>
    <w:rsid w:val="00862792"/>
    <w:rsid w:val="008642AB"/>
    <w:rsid w:val="00866606"/>
    <w:rsid w:val="008829A1"/>
    <w:rsid w:val="00886A13"/>
    <w:rsid w:val="0089143B"/>
    <w:rsid w:val="00892883"/>
    <w:rsid w:val="008961DA"/>
    <w:rsid w:val="008A2610"/>
    <w:rsid w:val="008A4462"/>
    <w:rsid w:val="008A4E8E"/>
    <w:rsid w:val="008B04B4"/>
    <w:rsid w:val="008B21FF"/>
    <w:rsid w:val="008B3E91"/>
    <w:rsid w:val="008B472C"/>
    <w:rsid w:val="008B6CCD"/>
    <w:rsid w:val="008B741C"/>
    <w:rsid w:val="008C0064"/>
    <w:rsid w:val="00901FEF"/>
    <w:rsid w:val="0090468B"/>
    <w:rsid w:val="0090729C"/>
    <w:rsid w:val="0091573A"/>
    <w:rsid w:val="00921438"/>
    <w:rsid w:val="00926F31"/>
    <w:rsid w:val="009406A9"/>
    <w:rsid w:val="009413C7"/>
    <w:rsid w:val="0094762A"/>
    <w:rsid w:val="009507C1"/>
    <w:rsid w:val="009524C5"/>
    <w:rsid w:val="00957D1B"/>
    <w:rsid w:val="00964343"/>
    <w:rsid w:val="009648B9"/>
    <w:rsid w:val="00965C13"/>
    <w:rsid w:val="00967459"/>
    <w:rsid w:val="00970FA0"/>
    <w:rsid w:val="00974A9C"/>
    <w:rsid w:val="009759E7"/>
    <w:rsid w:val="00987F3E"/>
    <w:rsid w:val="009966D8"/>
    <w:rsid w:val="009A1F82"/>
    <w:rsid w:val="009B3DAA"/>
    <w:rsid w:val="009C3304"/>
    <w:rsid w:val="009C3949"/>
    <w:rsid w:val="009D063D"/>
    <w:rsid w:val="009D0C11"/>
    <w:rsid w:val="009D20A6"/>
    <w:rsid w:val="009D3E57"/>
    <w:rsid w:val="009E742F"/>
    <w:rsid w:val="009F1381"/>
    <w:rsid w:val="009F5881"/>
    <w:rsid w:val="009F7CB5"/>
    <w:rsid w:val="00A10E28"/>
    <w:rsid w:val="00A125F1"/>
    <w:rsid w:val="00A13C08"/>
    <w:rsid w:val="00A3386A"/>
    <w:rsid w:val="00A560A0"/>
    <w:rsid w:val="00A664B3"/>
    <w:rsid w:val="00A73B2E"/>
    <w:rsid w:val="00A86CDF"/>
    <w:rsid w:val="00A910A6"/>
    <w:rsid w:val="00A92AB5"/>
    <w:rsid w:val="00A9731F"/>
    <w:rsid w:val="00AA411C"/>
    <w:rsid w:val="00AB493E"/>
    <w:rsid w:val="00AB7B1B"/>
    <w:rsid w:val="00AC5EE5"/>
    <w:rsid w:val="00AE57EF"/>
    <w:rsid w:val="00B15A0B"/>
    <w:rsid w:val="00B165CE"/>
    <w:rsid w:val="00B168DC"/>
    <w:rsid w:val="00B355B4"/>
    <w:rsid w:val="00B4020E"/>
    <w:rsid w:val="00B43BF0"/>
    <w:rsid w:val="00B51DAF"/>
    <w:rsid w:val="00B5446B"/>
    <w:rsid w:val="00B646F4"/>
    <w:rsid w:val="00B652FB"/>
    <w:rsid w:val="00B73F65"/>
    <w:rsid w:val="00B8289C"/>
    <w:rsid w:val="00B82F94"/>
    <w:rsid w:val="00B9514C"/>
    <w:rsid w:val="00BA174C"/>
    <w:rsid w:val="00BA2445"/>
    <w:rsid w:val="00BC5E81"/>
    <w:rsid w:val="00BE436E"/>
    <w:rsid w:val="00BF55E1"/>
    <w:rsid w:val="00BF663F"/>
    <w:rsid w:val="00C077DD"/>
    <w:rsid w:val="00C12BFA"/>
    <w:rsid w:val="00C20B78"/>
    <w:rsid w:val="00C241A2"/>
    <w:rsid w:val="00C2528F"/>
    <w:rsid w:val="00C327DC"/>
    <w:rsid w:val="00C372A8"/>
    <w:rsid w:val="00C42FF5"/>
    <w:rsid w:val="00C617B3"/>
    <w:rsid w:val="00C63475"/>
    <w:rsid w:val="00C717B8"/>
    <w:rsid w:val="00C73990"/>
    <w:rsid w:val="00C758AA"/>
    <w:rsid w:val="00C77C64"/>
    <w:rsid w:val="00C80E62"/>
    <w:rsid w:val="00C92654"/>
    <w:rsid w:val="00C94311"/>
    <w:rsid w:val="00CA0B7E"/>
    <w:rsid w:val="00CA0BEC"/>
    <w:rsid w:val="00CA3700"/>
    <w:rsid w:val="00CC2785"/>
    <w:rsid w:val="00CF4D98"/>
    <w:rsid w:val="00D03896"/>
    <w:rsid w:val="00D11402"/>
    <w:rsid w:val="00D138F0"/>
    <w:rsid w:val="00D13FFB"/>
    <w:rsid w:val="00D15081"/>
    <w:rsid w:val="00D27CC8"/>
    <w:rsid w:val="00D33BD9"/>
    <w:rsid w:val="00D50956"/>
    <w:rsid w:val="00D646F9"/>
    <w:rsid w:val="00D762B7"/>
    <w:rsid w:val="00D9240E"/>
    <w:rsid w:val="00D945AE"/>
    <w:rsid w:val="00DA0020"/>
    <w:rsid w:val="00DA100B"/>
    <w:rsid w:val="00DB1A9E"/>
    <w:rsid w:val="00DB2AA3"/>
    <w:rsid w:val="00DC076C"/>
    <w:rsid w:val="00DC2A28"/>
    <w:rsid w:val="00DD4972"/>
    <w:rsid w:val="00DD6775"/>
    <w:rsid w:val="00DE2894"/>
    <w:rsid w:val="00DE55C1"/>
    <w:rsid w:val="00DF4BC7"/>
    <w:rsid w:val="00DF57A9"/>
    <w:rsid w:val="00DF70EE"/>
    <w:rsid w:val="00E01504"/>
    <w:rsid w:val="00E06A72"/>
    <w:rsid w:val="00E1299D"/>
    <w:rsid w:val="00E2189F"/>
    <w:rsid w:val="00E23877"/>
    <w:rsid w:val="00E25EDA"/>
    <w:rsid w:val="00E27661"/>
    <w:rsid w:val="00E30B15"/>
    <w:rsid w:val="00E41C0F"/>
    <w:rsid w:val="00E569AA"/>
    <w:rsid w:val="00E57EC1"/>
    <w:rsid w:val="00E664BC"/>
    <w:rsid w:val="00E66529"/>
    <w:rsid w:val="00E70A72"/>
    <w:rsid w:val="00E80882"/>
    <w:rsid w:val="00E80A62"/>
    <w:rsid w:val="00EB50D3"/>
    <w:rsid w:val="00EC19B3"/>
    <w:rsid w:val="00EC1AA4"/>
    <w:rsid w:val="00EC71A9"/>
    <w:rsid w:val="00ED4338"/>
    <w:rsid w:val="00EE5D4B"/>
    <w:rsid w:val="00EF59E2"/>
    <w:rsid w:val="00F02CCD"/>
    <w:rsid w:val="00F129CF"/>
    <w:rsid w:val="00F152BB"/>
    <w:rsid w:val="00F2327D"/>
    <w:rsid w:val="00F25CCF"/>
    <w:rsid w:val="00F2717E"/>
    <w:rsid w:val="00F307E2"/>
    <w:rsid w:val="00F353EE"/>
    <w:rsid w:val="00F404FC"/>
    <w:rsid w:val="00F4296C"/>
    <w:rsid w:val="00F45010"/>
    <w:rsid w:val="00F45348"/>
    <w:rsid w:val="00F522DC"/>
    <w:rsid w:val="00F656FD"/>
    <w:rsid w:val="00F72712"/>
    <w:rsid w:val="00F75610"/>
    <w:rsid w:val="00F810B1"/>
    <w:rsid w:val="00F83C96"/>
    <w:rsid w:val="00F90C6C"/>
    <w:rsid w:val="00F90E29"/>
    <w:rsid w:val="00F96AF3"/>
    <w:rsid w:val="00FA164F"/>
    <w:rsid w:val="00FA40AA"/>
    <w:rsid w:val="00FB3A0A"/>
    <w:rsid w:val="00FB6FAF"/>
    <w:rsid w:val="00FB7C0B"/>
    <w:rsid w:val="00FB7E70"/>
    <w:rsid w:val="00FC2345"/>
    <w:rsid w:val="00FC6F60"/>
    <w:rsid w:val="00FD0954"/>
    <w:rsid w:val="00FD64FB"/>
    <w:rsid w:val="00FD7584"/>
    <w:rsid w:val="00FD759E"/>
    <w:rsid w:val="00FD775F"/>
    <w:rsid w:val="00FE3F3E"/>
    <w:rsid w:val="00FE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86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4972"/>
    <w:pPr>
      <w:keepNext/>
      <w:keepLines/>
      <w:spacing w:before="480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5544"/>
    <w:pPr>
      <w:keepNext/>
      <w:keepLines/>
      <w:spacing w:before="22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4972"/>
    <w:rPr>
      <w:rFonts w:ascii="Arial" w:hAnsi="Arial" w:cs="Times New Roman"/>
      <w:b/>
      <w:bCs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5544"/>
    <w:rPr>
      <w:rFonts w:ascii="Arial" w:hAnsi="Arial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115544"/>
    <w:rPr>
      <w:rFonts w:ascii="Arial" w:hAnsi="Arial"/>
      <w:lang w:val="en-GB"/>
    </w:rPr>
  </w:style>
  <w:style w:type="paragraph" w:customStyle="1" w:styleId="Numbered">
    <w:name w:val="Numbered"/>
    <w:basedOn w:val="Normal"/>
    <w:uiPriority w:val="99"/>
    <w:rsid w:val="00115544"/>
    <w:pPr>
      <w:numPr>
        <w:numId w:val="3"/>
      </w:numPr>
      <w:ind w:left="567" w:hanging="567"/>
    </w:pPr>
  </w:style>
  <w:style w:type="paragraph" w:customStyle="1" w:styleId="Bullets">
    <w:name w:val="Bullets"/>
    <w:basedOn w:val="Numbered"/>
    <w:uiPriority w:val="99"/>
    <w:rsid w:val="00115544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21BFC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21BFC"/>
    <w:rPr>
      <w:rFonts w:ascii="Arial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21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1BFC"/>
    <w:rPr>
      <w:rFonts w:ascii="Tahoma" w:hAnsi="Tahoma" w:cs="Tahoma"/>
      <w:sz w:val="16"/>
      <w:szCs w:val="16"/>
    </w:rPr>
  </w:style>
  <w:style w:type="paragraph" w:customStyle="1" w:styleId="NumberingSteps">
    <w:name w:val="Numbering Steps"/>
    <w:basedOn w:val="Normal"/>
    <w:uiPriority w:val="99"/>
    <w:rsid w:val="007A13ED"/>
    <w:pPr>
      <w:numPr>
        <w:numId w:val="5"/>
      </w:numPr>
      <w:spacing w:after="240"/>
      <w:jc w:val="both"/>
    </w:pPr>
    <w:rPr>
      <w:lang w:val="en-US"/>
    </w:rPr>
  </w:style>
  <w:style w:type="paragraph" w:styleId="IntenseQuote">
    <w:name w:val="Intense Quote"/>
    <w:aliases w:val="TopicInfo"/>
    <w:basedOn w:val="Normal"/>
    <w:next w:val="Normal"/>
    <w:link w:val="IntenseQuoteChar"/>
    <w:uiPriority w:val="99"/>
    <w:qFormat/>
    <w:rsid w:val="00451CC3"/>
    <w:pPr>
      <w:spacing w:after="240"/>
    </w:pPr>
    <w:rPr>
      <w:bCs/>
      <w:iCs/>
      <w:noProof/>
      <w:lang w:eastAsia="en-GB"/>
    </w:rPr>
  </w:style>
  <w:style w:type="character" w:customStyle="1" w:styleId="IntenseQuoteChar">
    <w:name w:val="Intense Quote Char"/>
    <w:aliases w:val="TopicInfo Char"/>
    <w:basedOn w:val="DefaultParagraphFont"/>
    <w:link w:val="IntenseQuote"/>
    <w:uiPriority w:val="99"/>
    <w:locked/>
    <w:rsid w:val="00451CC3"/>
    <w:rPr>
      <w:rFonts w:ascii="Arial" w:hAnsi="Arial" w:cs="Times New Roman"/>
      <w:bCs/>
      <w:iCs/>
      <w:noProof/>
      <w:lang w:val="en-GB" w:eastAsia="en-GB" w:bidi="ar-SA"/>
    </w:rPr>
  </w:style>
  <w:style w:type="paragraph" w:customStyle="1" w:styleId="NOSSideHeading">
    <w:name w:val="NOS Side Heading"/>
    <w:basedOn w:val="Normal"/>
    <w:uiPriority w:val="99"/>
    <w:rsid w:val="0063089C"/>
    <w:pPr>
      <w:spacing w:after="0" w:line="240" w:lineRule="auto"/>
    </w:pPr>
    <w:rPr>
      <w:rFonts w:ascii="Arial" w:hAnsi="Arial"/>
      <w:b/>
      <w:noProof/>
      <w:color w:val="0070C0"/>
      <w:sz w:val="26"/>
      <w:lang w:eastAsia="en-GB"/>
    </w:rPr>
  </w:style>
  <w:style w:type="paragraph" w:customStyle="1" w:styleId="NOSBodyText">
    <w:name w:val="NOS Body Text"/>
    <w:basedOn w:val="Normal"/>
    <w:uiPriority w:val="99"/>
    <w:rsid w:val="0063089C"/>
    <w:pPr>
      <w:spacing w:after="0" w:line="300" w:lineRule="exact"/>
    </w:pPr>
    <w:rPr>
      <w:rFonts w:ascii="Arial" w:hAnsi="Arial"/>
    </w:rPr>
  </w:style>
  <w:style w:type="character" w:customStyle="1" w:styleId="A3">
    <w:name w:val="A3"/>
    <w:uiPriority w:val="99"/>
    <w:rsid w:val="0063089C"/>
    <w:rPr>
      <w:color w:val="221E1F"/>
      <w:sz w:val="22"/>
    </w:rPr>
  </w:style>
  <w:style w:type="paragraph" w:customStyle="1" w:styleId="NOSBodyHeading">
    <w:name w:val="NOS Body Heading"/>
    <w:basedOn w:val="NOSBodyText"/>
    <w:uiPriority w:val="99"/>
    <w:rsid w:val="0052780A"/>
    <w:rPr>
      <w:b/>
    </w:rPr>
  </w:style>
  <w:style w:type="paragraph" w:customStyle="1" w:styleId="NOSNumberList">
    <w:name w:val="NOS Number List"/>
    <w:basedOn w:val="NOSBodyText"/>
    <w:uiPriority w:val="99"/>
    <w:rsid w:val="0052780A"/>
    <w:pPr>
      <w:numPr>
        <w:numId w:val="6"/>
      </w:numPr>
      <w:ind w:left="567" w:hanging="567"/>
    </w:pPr>
  </w:style>
  <w:style w:type="paragraph" w:customStyle="1" w:styleId="NOSSideSubHeading">
    <w:name w:val="NOS Side Sub Heading"/>
    <w:basedOn w:val="NOSSideHeading"/>
    <w:uiPriority w:val="99"/>
    <w:rsid w:val="0052780A"/>
    <w:pPr>
      <w:spacing w:line="300" w:lineRule="exact"/>
    </w:pPr>
    <w:rPr>
      <w:b w:val="0"/>
      <w:i/>
      <w:sz w:val="22"/>
    </w:rPr>
  </w:style>
  <w:style w:type="paragraph" w:customStyle="1" w:styleId="Pa3">
    <w:name w:val="Pa3"/>
    <w:basedOn w:val="Normal"/>
    <w:next w:val="Normal"/>
    <w:uiPriority w:val="99"/>
    <w:rsid w:val="0052780A"/>
    <w:pPr>
      <w:autoSpaceDE w:val="0"/>
      <w:autoSpaceDN w:val="0"/>
      <w:adjustRightInd w:val="0"/>
      <w:spacing w:after="0" w:line="241" w:lineRule="atLeast"/>
    </w:pPr>
    <w:rPr>
      <w:rFonts w:ascii="Helvetica" w:hAnsi="Helvetica" w:cs="Helvetica"/>
      <w:sz w:val="24"/>
      <w:szCs w:val="24"/>
      <w:lang w:eastAsia="en-GB"/>
    </w:rPr>
  </w:style>
  <w:style w:type="character" w:customStyle="1" w:styleId="A2">
    <w:name w:val="A2"/>
    <w:uiPriority w:val="99"/>
    <w:rsid w:val="0052780A"/>
    <w:rPr>
      <w:b/>
      <w:color w:val="0078C1"/>
      <w:sz w:val="26"/>
    </w:rPr>
  </w:style>
  <w:style w:type="table" w:styleId="TableGrid">
    <w:name w:val="Table Grid"/>
    <w:basedOn w:val="TableNormal"/>
    <w:uiPriority w:val="99"/>
    <w:rsid w:val="009A1F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1511C"/>
    <w:rPr>
      <w:rFonts w:cs="Times New Roman"/>
      <w:color w:val="808080"/>
    </w:rPr>
  </w:style>
  <w:style w:type="paragraph" w:customStyle="1" w:styleId="StyleCogentTableCopyNormal12pt">
    <w:name w:val="Style Cogent Table Copy Normal + 12 pt"/>
    <w:basedOn w:val="Normal"/>
    <w:uiPriority w:val="99"/>
    <w:rsid w:val="00DA100B"/>
    <w:pPr>
      <w:spacing w:before="80" w:after="80" w:line="240" w:lineRule="auto"/>
    </w:pPr>
    <w:rPr>
      <w:rFonts w:ascii="Arial" w:hAnsi="Arial" w:cs="Arial"/>
      <w:sz w:val="20"/>
      <w:szCs w:val="24"/>
    </w:rPr>
  </w:style>
  <w:style w:type="paragraph" w:customStyle="1" w:styleId="CogentTableCopyNormal">
    <w:name w:val="Cogent Table Copy Normal"/>
    <w:basedOn w:val="Header"/>
    <w:uiPriority w:val="99"/>
    <w:rsid w:val="00DA100B"/>
    <w:pPr>
      <w:tabs>
        <w:tab w:val="clear" w:pos="4513"/>
        <w:tab w:val="clear" w:pos="9026"/>
      </w:tabs>
      <w:spacing w:before="80" w:after="80" w:line="240" w:lineRule="auto"/>
    </w:pPr>
    <w:rPr>
      <w:rFonts w:ascii="Arial" w:hAnsi="Arial" w:cs="Arial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583</Words>
  <Characters>3329</Characters>
  <Application>Microsoft Office Outlook</Application>
  <DocSecurity>0</DocSecurity>
  <Lines>0</Lines>
  <Paragraphs>0</Paragraphs>
  <ScaleCrop>false</ScaleCrop>
  <Company>UK Commission for Employment and Skills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</dc:title>
  <dc:subject/>
  <dc:creator>CHoulden</dc:creator>
  <cp:keywords/>
  <dc:description/>
  <cp:lastModifiedBy>dawn.hillier</cp:lastModifiedBy>
  <cp:revision>6</cp:revision>
  <dcterms:created xsi:type="dcterms:W3CDTF">2011-04-26T13:59:00Z</dcterms:created>
  <dcterms:modified xsi:type="dcterms:W3CDTF">2011-04-28T09:12:00Z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0x010100EA7DC7E356603C42952EEB2561A95847</vt:lpwstr>
  </property>
</Properties>
</file>