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41EA" w:rsidRPr="00C47CDA" w:rsidRDefault="009B41EA">
      <w:pPr>
        <w:rPr>
          <w:sz w:val="20"/>
          <w:szCs w:val="20"/>
        </w:rPr>
      </w:pPr>
    </w:p>
    <w:p w:rsidR="0006283D" w:rsidRDefault="00C47CDA" w:rsidP="006F6D83">
      <w:pPr>
        <w:jc w:val="center"/>
        <w:rPr>
          <w:b/>
        </w:rPr>
      </w:pPr>
      <w:r>
        <w:rPr>
          <w:b/>
          <w:u w:val="single"/>
        </w:rPr>
        <w:t>Life Sciences Advisory Council</w:t>
      </w:r>
      <w:r>
        <w:rPr>
          <w:b/>
          <w:u w:val="single"/>
        </w:rPr>
        <w:br/>
      </w:r>
      <w:r>
        <w:rPr>
          <w:b/>
        </w:rPr>
        <w:br/>
        <w:t>3</w:t>
      </w:r>
      <w:r w:rsidRPr="00F83039">
        <w:rPr>
          <w:b/>
          <w:vertAlign w:val="superscript"/>
        </w:rPr>
        <w:t>rd</w:t>
      </w:r>
      <w:r>
        <w:rPr>
          <w:b/>
        </w:rPr>
        <w:t xml:space="preserve"> June 2011</w:t>
      </w:r>
      <w:r>
        <w:rPr>
          <w:b/>
        </w:rPr>
        <w:br/>
        <w:t>BIS Conference Centre</w:t>
      </w:r>
    </w:p>
    <w:p w:rsidR="00C47CDA" w:rsidRPr="002879D8" w:rsidRDefault="002879D8" w:rsidP="00C47CDA">
      <w:pPr>
        <w:rPr>
          <w:b/>
          <w:u w:val="single"/>
        </w:rPr>
      </w:pPr>
      <w:r w:rsidRPr="002879D8">
        <w:rPr>
          <w:b/>
          <w:u w:val="single"/>
        </w:rPr>
        <w:t>Title</w:t>
      </w:r>
      <w:r w:rsidR="00C47CDA" w:rsidRPr="002879D8">
        <w:rPr>
          <w:b/>
          <w:u w:val="single"/>
        </w:rPr>
        <w:t>:</w:t>
      </w:r>
      <w:r w:rsidR="00A671DB">
        <w:rPr>
          <w:b/>
          <w:u w:val="single"/>
        </w:rPr>
        <w:t xml:space="preserve">  </w:t>
      </w:r>
      <w:r w:rsidR="00A671DB" w:rsidRPr="00A671DB">
        <w:rPr>
          <w:b/>
        </w:rPr>
        <w:t xml:space="preserve">Technicians </w:t>
      </w:r>
    </w:p>
    <w:p w:rsidR="002879D8" w:rsidRDefault="00C47CDA" w:rsidP="002879D8">
      <w:pPr>
        <w:spacing w:after="0"/>
        <w:rPr>
          <w:b/>
          <w:u w:val="single"/>
        </w:rPr>
      </w:pPr>
      <w:r w:rsidRPr="002879D8">
        <w:rPr>
          <w:b/>
          <w:u w:val="single"/>
        </w:rPr>
        <w:t xml:space="preserve"> </w:t>
      </w:r>
      <w:r w:rsidR="002879D8" w:rsidRPr="002879D8">
        <w:rPr>
          <w:b/>
          <w:u w:val="single"/>
        </w:rPr>
        <w:t>Attendees:</w:t>
      </w:r>
      <w:r w:rsidRPr="002879D8">
        <w:rPr>
          <w:b/>
          <w:u w:val="single"/>
        </w:rPr>
        <w:t xml:space="preserve"> </w:t>
      </w:r>
    </w:p>
    <w:p w:rsidR="00FC29C9" w:rsidRDefault="00AF0D1D" w:rsidP="00AF0D1D">
      <w:r w:rsidRPr="00C47CDA">
        <w:t xml:space="preserve">Lesley Earl – Huntingdon Life Sciences </w:t>
      </w:r>
      <w:r>
        <w:t xml:space="preserve">                                                                                                         Mark Downs – Society of Biology                                                                                                                   Helen Thomas – Foundation Degree Forward                                                                                             Brian </w:t>
      </w:r>
      <w:proofErr w:type="spellStart"/>
      <w:r>
        <w:t>Szukala</w:t>
      </w:r>
      <w:proofErr w:type="spellEnd"/>
      <w:r>
        <w:t xml:space="preserve"> – Transfer Knowledge Partners                                                                                                      Darren Race – SEMTA  Robert </w:t>
      </w:r>
      <w:proofErr w:type="spellStart"/>
      <w:r>
        <w:t>Porteous</w:t>
      </w:r>
      <w:proofErr w:type="spellEnd"/>
      <w:r>
        <w:t xml:space="preserve"> </w:t>
      </w:r>
      <w:r w:rsidR="00FC29C9">
        <w:t>–</w:t>
      </w:r>
      <w:r>
        <w:t xml:space="preserve"> BIS</w:t>
      </w:r>
      <w:r w:rsidR="00FC29C9">
        <w:t xml:space="preserve">                                                                                                   Helen Murray – Cogent SSC</w:t>
      </w:r>
    </w:p>
    <w:p w:rsidR="002879D8" w:rsidRDefault="002879D8" w:rsidP="002879D8">
      <w:pPr>
        <w:spacing w:after="0"/>
        <w:rPr>
          <w:b/>
          <w:u w:val="single"/>
        </w:rPr>
      </w:pPr>
    </w:p>
    <w:p w:rsidR="00347F18" w:rsidRPr="002879D8" w:rsidRDefault="00C47CDA" w:rsidP="002879D8">
      <w:pPr>
        <w:spacing w:after="0"/>
        <w:rPr>
          <w:b/>
          <w:u w:val="single"/>
        </w:rPr>
      </w:pPr>
      <w:r w:rsidRPr="002879D8">
        <w:rPr>
          <w:b/>
          <w:u w:val="single"/>
        </w:rPr>
        <w:t xml:space="preserve">                                             </w:t>
      </w:r>
      <w:r w:rsidR="002879D8" w:rsidRPr="002879D8">
        <w:rPr>
          <w:b/>
          <w:u w:val="single"/>
        </w:rPr>
        <w:t xml:space="preserve">          </w:t>
      </w:r>
    </w:p>
    <w:p w:rsidR="000454F7" w:rsidRDefault="00E0501C" w:rsidP="000454F7">
      <w:pPr>
        <w:rPr>
          <w:rFonts w:ascii="Arial" w:hAnsi="Arial" w:cs="Arial"/>
          <w:b/>
          <w:sz w:val="20"/>
          <w:szCs w:val="20"/>
          <w:u w:val="single"/>
        </w:rPr>
      </w:pPr>
      <w:r w:rsidRPr="00C47CDA">
        <w:rPr>
          <w:rFonts w:ascii="Arial" w:hAnsi="Arial" w:cs="Arial"/>
          <w:b/>
          <w:sz w:val="20"/>
          <w:szCs w:val="20"/>
          <w:u w:val="single"/>
        </w:rPr>
        <w:t>I</w:t>
      </w:r>
      <w:r w:rsidR="002F73CE">
        <w:rPr>
          <w:rFonts w:ascii="Arial" w:hAnsi="Arial" w:cs="Arial"/>
          <w:b/>
          <w:sz w:val="20"/>
          <w:szCs w:val="20"/>
          <w:u w:val="single"/>
        </w:rPr>
        <w:t>ntroduction</w:t>
      </w:r>
      <w:r w:rsidR="002879D8">
        <w:rPr>
          <w:rFonts w:ascii="Arial" w:hAnsi="Arial" w:cs="Arial"/>
          <w:b/>
          <w:sz w:val="20"/>
          <w:szCs w:val="20"/>
          <w:u w:val="single"/>
        </w:rPr>
        <w:t xml:space="preserve">: </w:t>
      </w:r>
    </w:p>
    <w:p w:rsidR="002879D8" w:rsidRPr="002879D8" w:rsidRDefault="00AF0D1D" w:rsidP="000454F7">
      <w:pPr>
        <w:rPr>
          <w:rFonts w:ascii="Arial" w:hAnsi="Arial" w:cs="Arial"/>
          <w:sz w:val="20"/>
          <w:szCs w:val="20"/>
        </w:rPr>
      </w:pPr>
      <w:r>
        <w:rPr>
          <w:rFonts w:cs="Times New Roman"/>
          <w:b/>
          <w:u w:val="single"/>
        </w:rPr>
        <w:br/>
      </w:r>
      <w:r w:rsidRPr="003F0246">
        <w:rPr>
          <w:rFonts w:cs="Times New Roman"/>
        </w:rPr>
        <w:t>The science based industries suffer from a lack of young people entering the labour market. To widen the talent pool and increase the range of career opportunities on offer to those students who do not follow the traditional degree route into the industry we need to establish an alternative pathway. This should be flexible to fit with business needs and be recognised as a worthwhile and respected course of learning that is portable across the sector.</w:t>
      </w:r>
      <w:r>
        <w:rPr>
          <w:rFonts w:cs="Times New Roman"/>
        </w:rPr>
        <w:br/>
      </w:r>
    </w:p>
    <w:tbl>
      <w:tblPr>
        <w:tblStyle w:val="TableGrid"/>
        <w:tblW w:w="0" w:type="auto"/>
        <w:tblLook w:val="04A0"/>
      </w:tblPr>
      <w:tblGrid>
        <w:gridCol w:w="3081"/>
        <w:gridCol w:w="6099"/>
      </w:tblGrid>
      <w:tr w:rsidR="00A14F39" w:rsidRPr="00C47CDA" w:rsidTr="009B41EA">
        <w:tc>
          <w:tcPr>
            <w:tcW w:w="3081" w:type="dxa"/>
          </w:tcPr>
          <w:p w:rsidR="00A14F39" w:rsidRPr="00C47CDA" w:rsidRDefault="00A14F39" w:rsidP="00590BD3">
            <w:pPr>
              <w:rPr>
                <w:rFonts w:ascii="Arial" w:hAnsi="Arial" w:cs="Arial"/>
                <w:b/>
                <w:sz w:val="20"/>
                <w:szCs w:val="20"/>
              </w:rPr>
            </w:pPr>
            <w:r w:rsidRPr="00C47CDA">
              <w:rPr>
                <w:rFonts w:ascii="Arial" w:hAnsi="Arial" w:cs="Arial"/>
                <w:b/>
                <w:sz w:val="20"/>
                <w:szCs w:val="20"/>
              </w:rPr>
              <w:t>Issue</w:t>
            </w:r>
          </w:p>
        </w:tc>
        <w:tc>
          <w:tcPr>
            <w:tcW w:w="6099" w:type="dxa"/>
          </w:tcPr>
          <w:p w:rsidR="00A14F39" w:rsidRPr="00C47CDA" w:rsidRDefault="00A14F39" w:rsidP="009B41EA">
            <w:pPr>
              <w:rPr>
                <w:rFonts w:ascii="Arial" w:hAnsi="Arial" w:cs="Arial"/>
                <w:b/>
                <w:sz w:val="20"/>
                <w:szCs w:val="20"/>
              </w:rPr>
            </w:pPr>
            <w:r w:rsidRPr="00C47CDA">
              <w:rPr>
                <w:rFonts w:ascii="Arial" w:hAnsi="Arial" w:cs="Arial"/>
                <w:b/>
                <w:sz w:val="20"/>
                <w:szCs w:val="20"/>
              </w:rPr>
              <w:t>Solutions</w:t>
            </w:r>
          </w:p>
        </w:tc>
      </w:tr>
      <w:tr w:rsidR="00AF0D1D" w:rsidRPr="00C47CDA" w:rsidTr="009B41EA">
        <w:tc>
          <w:tcPr>
            <w:tcW w:w="3081" w:type="dxa"/>
          </w:tcPr>
          <w:p w:rsidR="00AF0D1D" w:rsidRPr="00C47CDA" w:rsidRDefault="00AF0D1D" w:rsidP="00D11E10">
            <w:pPr>
              <w:rPr>
                <w:rFonts w:ascii="Arial" w:hAnsi="Arial" w:cs="Arial"/>
                <w:sz w:val="20"/>
                <w:szCs w:val="20"/>
              </w:rPr>
            </w:pPr>
            <w:r w:rsidRPr="00C47CDA">
              <w:rPr>
                <w:rFonts w:ascii="Arial" w:hAnsi="Arial" w:cs="Arial"/>
                <w:sz w:val="20"/>
                <w:szCs w:val="20"/>
              </w:rPr>
              <w:t>Ensure quality product is developed</w:t>
            </w:r>
          </w:p>
        </w:tc>
        <w:tc>
          <w:tcPr>
            <w:tcW w:w="6099" w:type="dxa"/>
          </w:tcPr>
          <w:p w:rsidR="00AF0D1D" w:rsidRPr="00C47CDA" w:rsidRDefault="00AF0D1D" w:rsidP="00D11E10">
            <w:pPr>
              <w:rPr>
                <w:rFonts w:ascii="Arial" w:hAnsi="Arial" w:cs="Arial"/>
                <w:sz w:val="20"/>
                <w:szCs w:val="20"/>
              </w:rPr>
            </w:pPr>
            <w:r w:rsidRPr="00C47CDA">
              <w:rPr>
                <w:rFonts w:ascii="Arial" w:hAnsi="Arial" w:cs="Arial"/>
                <w:sz w:val="20"/>
                <w:szCs w:val="20"/>
              </w:rPr>
              <w:t>Pilot with a strong industry Champion- start small and build</w:t>
            </w:r>
          </w:p>
        </w:tc>
      </w:tr>
      <w:tr w:rsidR="00AF0D1D" w:rsidRPr="00C47CDA" w:rsidTr="009B41EA">
        <w:tc>
          <w:tcPr>
            <w:tcW w:w="3081" w:type="dxa"/>
          </w:tcPr>
          <w:p w:rsidR="00AF0D1D" w:rsidRPr="00C47CDA" w:rsidRDefault="00AF0D1D" w:rsidP="00D11E10">
            <w:pPr>
              <w:rPr>
                <w:rFonts w:ascii="Arial" w:hAnsi="Arial" w:cs="Arial"/>
                <w:sz w:val="20"/>
                <w:szCs w:val="20"/>
              </w:rPr>
            </w:pPr>
            <w:r w:rsidRPr="00C47CDA">
              <w:rPr>
                <w:rFonts w:ascii="Arial" w:hAnsi="Arial" w:cs="Arial"/>
                <w:sz w:val="20"/>
                <w:szCs w:val="20"/>
              </w:rPr>
              <w:t>It was felt that not everyone would think this was a good route for pathway into industry</w:t>
            </w:r>
          </w:p>
        </w:tc>
        <w:tc>
          <w:tcPr>
            <w:tcW w:w="6099" w:type="dxa"/>
          </w:tcPr>
          <w:p w:rsidR="00AF0D1D" w:rsidRPr="00C47CDA" w:rsidRDefault="00AF0D1D" w:rsidP="00D11E10">
            <w:pPr>
              <w:rPr>
                <w:rFonts w:ascii="Arial" w:hAnsi="Arial" w:cs="Arial"/>
                <w:sz w:val="20"/>
                <w:szCs w:val="20"/>
              </w:rPr>
            </w:pPr>
            <w:r w:rsidRPr="00C47CDA">
              <w:rPr>
                <w:rFonts w:ascii="Arial" w:hAnsi="Arial" w:cs="Arial"/>
                <w:sz w:val="20"/>
                <w:szCs w:val="20"/>
              </w:rPr>
              <w:t xml:space="preserve">Need to Map out Key Stakeholders (include school representation) and test this out to see </w:t>
            </w:r>
            <w:r>
              <w:rPr>
                <w:rFonts w:ascii="Arial" w:hAnsi="Arial" w:cs="Arial"/>
                <w:sz w:val="20"/>
                <w:szCs w:val="20"/>
              </w:rPr>
              <w:t>if this is correct. If it is – I</w:t>
            </w:r>
            <w:r w:rsidRPr="00C47CDA">
              <w:rPr>
                <w:rFonts w:ascii="Arial" w:hAnsi="Arial" w:cs="Arial"/>
                <w:sz w:val="20"/>
                <w:szCs w:val="20"/>
              </w:rPr>
              <w:t>s there a way of having a route in that could work for more stakeholders?</w:t>
            </w:r>
          </w:p>
        </w:tc>
      </w:tr>
      <w:tr w:rsidR="00AF0D1D" w:rsidRPr="00C47CDA" w:rsidTr="009B41EA">
        <w:tc>
          <w:tcPr>
            <w:tcW w:w="3081" w:type="dxa"/>
          </w:tcPr>
          <w:p w:rsidR="00AF0D1D" w:rsidRPr="00C47CDA" w:rsidRDefault="00AF0D1D" w:rsidP="00D11E10">
            <w:pPr>
              <w:rPr>
                <w:rFonts w:ascii="Arial" w:hAnsi="Arial" w:cs="Arial"/>
                <w:sz w:val="20"/>
                <w:szCs w:val="20"/>
              </w:rPr>
            </w:pPr>
            <w:r w:rsidRPr="00C47CDA">
              <w:rPr>
                <w:rFonts w:ascii="Arial" w:hAnsi="Arial" w:cs="Arial"/>
                <w:sz w:val="20"/>
                <w:szCs w:val="20"/>
              </w:rPr>
              <w:t>Not all of Scottish Model would work in England - Scotland easier to work with – due to location/ Life Sciences working more as one voice.</w:t>
            </w:r>
          </w:p>
        </w:tc>
        <w:tc>
          <w:tcPr>
            <w:tcW w:w="6099" w:type="dxa"/>
          </w:tcPr>
          <w:p w:rsidR="00AF0D1D" w:rsidRPr="00C47CDA" w:rsidRDefault="00AF0D1D" w:rsidP="00D11E10">
            <w:pPr>
              <w:rPr>
                <w:rFonts w:ascii="Arial" w:hAnsi="Arial" w:cs="Arial"/>
                <w:sz w:val="20"/>
                <w:szCs w:val="20"/>
              </w:rPr>
            </w:pPr>
            <w:r w:rsidRPr="00C47CDA">
              <w:rPr>
                <w:rFonts w:ascii="Arial" w:hAnsi="Arial" w:cs="Arial"/>
                <w:sz w:val="20"/>
                <w:szCs w:val="20"/>
              </w:rPr>
              <w:t xml:space="preserve">Build on learning from Scottish Apprenticeship Model – look at what would work for England and what needs to be modified to </w:t>
            </w:r>
            <w:r>
              <w:rPr>
                <w:rFonts w:ascii="Arial" w:hAnsi="Arial" w:cs="Arial"/>
                <w:sz w:val="20"/>
                <w:szCs w:val="20"/>
              </w:rPr>
              <w:t>make it work.</w:t>
            </w:r>
          </w:p>
          <w:p w:rsidR="00AF0D1D" w:rsidRPr="00C47CDA" w:rsidRDefault="00AF0D1D" w:rsidP="00D11E10">
            <w:pPr>
              <w:rPr>
                <w:rFonts w:ascii="Arial" w:hAnsi="Arial" w:cs="Arial"/>
                <w:sz w:val="20"/>
                <w:szCs w:val="20"/>
              </w:rPr>
            </w:pPr>
          </w:p>
          <w:p w:rsidR="00AF0D1D" w:rsidRPr="00C47CDA" w:rsidRDefault="00AF0D1D" w:rsidP="00D11E10">
            <w:pPr>
              <w:rPr>
                <w:rFonts w:ascii="Arial" w:hAnsi="Arial" w:cs="Arial"/>
                <w:sz w:val="20"/>
                <w:szCs w:val="20"/>
              </w:rPr>
            </w:pPr>
            <w:r w:rsidRPr="00C47CDA">
              <w:rPr>
                <w:rFonts w:ascii="Arial" w:hAnsi="Arial" w:cs="Arial"/>
                <w:sz w:val="20"/>
                <w:szCs w:val="20"/>
              </w:rPr>
              <w:t>Needs to be ONE VOICE</w:t>
            </w:r>
          </w:p>
          <w:p w:rsidR="00AF0D1D" w:rsidRPr="00C47CDA" w:rsidRDefault="00AF0D1D" w:rsidP="00D11E10">
            <w:pPr>
              <w:rPr>
                <w:rFonts w:ascii="Arial" w:hAnsi="Arial" w:cs="Arial"/>
                <w:sz w:val="20"/>
                <w:szCs w:val="20"/>
              </w:rPr>
            </w:pPr>
          </w:p>
        </w:tc>
      </w:tr>
      <w:tr w:rsidR="00AF0D1D" w:rsidRPr="00C47CDA" w:rsidTr="009B41EA">
        <w:tc>
          <w:tcPr>
            <w:tcW w:w="3081" w:type="dxa"/>
          </w:tcPr>
          <w:p w:rsidR="00AF0D1D" w:rsidRPr="00C47CDA" w:rsidRDefault="00AF0D1D" w:rsidP="00D11E10">
            <w:pPr>
              <w:rPr>
                <w:rFonts w:ascii="Arial" w:hAnsi="Arial" w:cs="Arial"/>
                <w:sz w:val="20"/>
                <w:szCs w:val="20"/>
              </w:rPr>
            </w:pPr>
            <w:r w:rsidRPr="00C47CDA">
              <w:rPr>
                <w:rFonts w:ascii="Arial" w:hAnsi="Arial" w:cs="Arial"/>
                <w:sz w:val="20"/>
                <w:szCs w:val="20"/>
              </w:rPr>
              <w:t>Entry point</w:t>
            </w:r>
          </w:p>
        </w:tc>
        <w:tc>
          <w:tcPr>
            <w:tcW w:w="6099" w:type="dxa"/>
          </w:tcPr>
          <w:p w:rsidR="00AF0D1D" w:rsidRPr="00C47CDA" w:rsidRDefault="00AF0D1D" w:rsidP="00D11E10">
            <w:pPr>
              <w:rPr>
                <w:rFonts w:ascii="Arial" w:hAnsi="Arial" w:cs="Arial"/>
                <w:sz w:val="20"/>
                <w:szCs w:val="20"/>
              </w:rPr>
            </w:pPr>
            <w:r w:rsidRPr="00C47CDA">
              <w:rPr>
                <w:rFonts w:ascii="Arial" w:hAnsi="Arial" w:cs="Arial"/>
                <w:sz w:val="20"/>
                <w:szCs w:val="20"/>
              </w:rPr>
              <w:t>Might not just be ‘new starters’ – look to widen to existing workforce.</w:t>
            </w:r>
          </w:p>
        </w:tc>
      </w:tr>
      <w:tr w:rsidR="00AF0D1D" w:rsidRPr="00C47CDA" w:rsidTr="009B41EA">
        <w:tc>
          <w:tcPr>
            <w:tcW w:w="3081" w:type="dxa"/>
          </w:tcPr>
          <w:p w:rsidR="00AF0D1D" w:rsidRPr="00C47CDA" w:rsidRDefault="00AF0D1D" w:rsidP="00D11E10">
            <w:pPr>
              <w:rPr>
                <w:rFonts w:ascii="Arial" w:hAnsi="Arial" w:cs="Arial"/>
                <w:sz w:val="20"/>
                <w:szCs w:val="20"/>
              </w:rPr>
            </w:pPr>
            <w:r w:rsidRPr="00C47CDA">
              <w:rPr>
                <w:rFonts w:ascii="Arial" w:hAnsi="Arial" w:cs="Arial"/>
                <w:sz w:val="20"/>
                <w:szCs w:val="20"/>
              </w:rPr>
              <w:t xml:space="preserve">Suitability of candidates – not always attracting a wide range of people </w:t>
            </w:r>
          </w:p>
        </w:tc>
        <w:tc>
          <w:tcPr>
            <w:tcW w:w="6099" w:type="dxa"/>
          </w:tcPr>
          <w:p w:rsidR="00AF0D1D" w:rsidRPr="00C47CDA" w:rsidRDefault="00AF0D1D" w:rsidP="00D11E10">
            <w:pPr>
              <w:rPr>
                <w:rFonts w:ascii="Arial" w:hAnsi="Arial" w:cs="Arial"/>
                <w:sz w:val="20"/>
                <w:szCs w:val="20"/>
              </w:rPr>
            </w:pPr>
            <w:r w:rsidRPr="00C47CDA">
              <w:rPr>
                <w:rFonts w:ascii="Arial" w:hAnsi="Arial" w:cs="Arial"/>
                <w:sz w:val="20"/>
                <w:szCs w:val="20"/>
              </w:rPr>
              <w:t>Explore if possible to identify ‘school leavers that are best for industry and how to reach them.</w:t>
            </w:r>
          </w:p>
          <w:p w:rsidR="00AF0D1D" w:rsidRPr="00C47CDA" w:rsidRDefault="00AF0D1D" w:rsidP="00D11E10">
            <w:pPr>
              <w:rPr>
                <w:rFonts w:ascii="Arial" w:hAnsi="Arial" w:cs="Arial"/>
                <w:sz w:val="20"/>
                <w:szCs w:val="20"/>
              </w:rPr>
            </w:pPr>
          </w:p>
        </w:tc>
      </w:tr>
      <w:tr w:rsidR="00AF0D1D" w:rsidRPr="00C47CDA" w:rsidTr="0042629D">
        <w:tc>
          <w:tcPr>
            <w:tcW w:w="3081" w:type="dxa"/>
          </w:tcPr>
          <w:p w:rsidR="00AF0D1D" w:rsidRDefault="00AF0D1D" w:rsidP="00D11E10">
            <w:pPr>
              <w:rPr>
                <w:rFonts w:ascii="Arial" w:hAnsi="Arial" w:cs="Arial"/>
                <w:sz w:val="20"/>
                <w:szCs w:val="20"/>
              </w:rPr>
            </w:pPr>
            <w:r w:rsidRPr="00C47CDA">
              <w:rPr>
                <w:rFonts w:ascii="Arial" w:hAnsi="Arial" w:cs="Arial"/>
                <w:sz w:val="20"/>
                <w:szCs w:val="20"/>
              </w:rPr>
              <w:t>Lots of work required to implement this strand- however needs to be in an ordered manner</w:t>
            </w:r>
          </w:p>
          <w:p w:rsidR="00AF0D1D" w:rsidRPr="00C47CDA" w:rsidRDefault="00AF0D1D" w:rsidP="00D11E10">
            <w:pPr>
              <w:rPr>
                <w:rFonts w:ascii="Arial" w:hAnsi="Arial" w:cs="Arial"/>
                <w:sz w:val="20"/>
                <w:szCs w:val="20"/>
              </w:rPr>
            </w:pPr>
          </w:p>
        </w:tc>
        <w:tc>
          <w:tcPr>
            <w:tcW w:w="6099" w:type="dxa"/>
          </w:tcPr>
          <w:p w:rsidR="00AF0D1D" w:rsidRPr="00C47CDA" w:rsidRDefault="00AF0D1D" w:rsidP="00D11E10">
            <w:pPr>
              <w:rPr>
                <w:rFonts w:ascii="Arial" w:hAnsi="Arial" w:cs="Arial"/>
                <w:sz w:val="20"/>
                <w:szCs w:val="20"/>
              </w:rPr>
            </w:pPr>
            <w:r w:rsidRPr="00C47CDA">
              <w:rPr>
                <w:rFonts w:ascii="Arial" w:hAnsi="Arial" w:cs="Arial"/>
                <w:sz w:val="20"/>
                <w:szCs w:val="20"/>
              </w:rPr>
              <w:t xml:space="preserve">Develop project plan – with key milestones, timeline, outputs and KPIs – agree with </w:t>
            </w:r>
            <w:r>
              <w:rPr>
                <w:rFonts w:ascii="Arial" w:hAnsi="Arial" w:cs="Arial"/>
                <w:sz w:val="20"/>
                <w:szCs w:val="20"/>
              </w:rPr>
              <w:t>Working Group and Key Stakeholders</w:t>
            </w:r>
          </w:p>
        </w:tc>
      </w:tr>
      <w:tr w:rsidR="00AF0D1D" w:rsidRPr="00C47CDA" w:rsidTr="0042629D">
        <w:tc>
          <w:tcPr>
            <w:tcW w:w="3081" w:type="dxa"/>
          </w:tcPr>
          <w:p w:rsidR="00AF0D1D" w:rsidRPr="00C47CDA" w:rsidRDefault="00AF0D1D" w:rsidP="00D11E10">
            <w:pPr>
              <w:rPr>
                <w:rFonts w:ascii="Arial" w:hAnsi="Arial" w:cs="Arial"/>
                <w:sz w:val="20"/>
                <w:szCs w:val="20"/>
              </w:rPr>
            </w:pPr>
            <w:r w:rsidRPr="00C47CDA">
              <w:rPr>
                <w:rFonts w:ascii="Arial" w:hAnsi="Arial" w:cs="Arial"/>
                <w:sz w:val="20"/>
                <w:szCs w:val="20"/>
              </w:rPr>
              <w:t>Not everyone supports ‘Apprenticeships’ – Bad image</w:t>
            </w:r>
          </w:p>
        </w:tc>
        <w:tc>
          <w:tcPr>
            <w:tcW w:w="6099" w:type="dxa"/>
          </w:tcPr>
          <w:p w:rsidR="00AF0D1D" w:rsidRPr="00C47CDA" w:rsidRDefault="00AF0D1D" w:rsidP="00D11E10">
            <w:pPr>
              <w:rPr>
                <w:rFonts w:ascii="Arial" w:hAnsi="Arial" w:cs="Arial"/>
                <w:sz w:val="20"/>
                <w:szCs w:val="20"/>
              </w:rPr>
            </w:pPr>
            <w:r w:rsidRPr="00C47CDA">
              <w:rPr>
                <w:rFonts w:ascii="Arial" w:hAnsi="Arial" w:cs="Arial"/>
                <w:sz w:val="20"/>
                <w:szCs w:val="20"/>
              </w:rPr>
              <w:t>Talk about Technicians not Apprenticeships – Test this further.</w:t>
            </w:r>
          </w:p>
        </w:tc>
      </w:tr>
      <w:tr w:rsidR="00AF0D1D" w:rsidRPr="00C47CDA" w:rsidTr="0042629D">
        <w:tc>
          <w:tcPr>
            <w:tcW w:w="3081" w:type="dxa"/>
          </w:tcPr>
          <w:p w:rsidR="00AF0D1D" w:rsidRPr="00C47CDA" w:rsidRDefault="00AF0D1D" w:rsidP="00D11E10">
            <w:pPr>
              <w:rPr>
                <w:rFonts w:ascii="Arial" w:hAnsi="Arial" w:cs="Arial"/>
                <w:sz w:val="20"/>
                <w:szCs w:val="20"/>
              </w:rPr>
            </w:pPr>
            <w:r w:rsidRPr="00C47CDA">
              <w:rPr>
                <w:rFonts w:ascii="Arial" w:hAnsi="Arial" w:cs="Arial"/>
                <w:sz w:val="20"/>
                <w:szCs w:val="20"/>
              </w:rPr>
              <w:t xml:space="preserve">Not everyone likes ‘Vocational </w:t>
            </w:r>
            <w:r w:rsidRPr="00C47CDA">
              <w:rPr>
                <w:rFonts w:ascii="Arial" w:hAnsi="Arial" w:cs="Arial"/>
                <w:sz w:val="20"/>
                <w:szCs w:val="20"/>
              </w:rPr>
              <w:lastRenderedPageBreak/>
              <w:t>Qualifications’</w:t>
            </w:r>
          </w:p>
        </w:tc>
        <w:tc>
          <w:tcPr>
            <w:tcW w:w="6099" w:type="dxa"/>
          </w:tcPr>
          <w:p w:rsidR="00AF0D1D" w:rsidRPr="00C47CDA" w:rsidRDefault="00AF0D1D" w:rsidP="00D11E10">
            <w:pPr>
              <w:rPr>
                <w:rFonts w:ascii="Arial" w:hAnsi="Arial" w:cs="Arial"/>
                <w:sz w:val="20"/>
                <w:szCs w:val="20"/>
              </w:rPr>
            </w:pPr>
            <w:r w:rsidRPr="00C47CDA">
              <w:rPr>
                <w:rFonts w:ascii="Arial" w:hAnsi="Arial" w:cs="Arial"/>
                <w:sz w:val="20"/>
                <w:szCs w:val="20"/>
              </w:rPr>
              <w:lastRenderedPageBreak/>
              <w:t>Talk about Work Based Qualifications</w:t>
            </w:r>
          </w:p>
        </w:tc>
      </w:tr>
      <w:tr w:rsidR="00AF0D1D" w:rsidRPr="00C47CDA" w:rsidTr="0042629D">
        <w:tc>
          <w:tcPr>
            <w:tcW w:w="3081" w:type="dxa"/>
          </w:tcPr>
          <w:p w:rsidR="00AF0D1D" w:rsidRPr="00C47CDA" w:rsidRDefault="00AF0D1D" w:rsidP="00D11E10">
            <w:pPr>
              <w:rPr>
                <w:rFonts w:ascii="Arial" w:hAnsi="Arial" w:cs="Arial"/>
                <w:sz w:val="20"/>
                <w:szCs w:val="20"/>
              </w:rPr>
            </w:pPr>
            <w:r w:rsidRPr="00C47CDA">
              <w:rPr>
                <w:rFonts w:ascii="Arial" w:hAnsi="Arial" w:cs="Arial"/>
                <w:sz w:val="20"/>
                <w:szCs w:val="20"/>
              </w:rPr>
              <w:lastRenderedPageBreak/>
              <w:t>Not everyone can clearly and easily see the benefits or know about them</w:t>
            </w:r>
          </w:p>
        </w:tc>
        <w:tc>
          <w:tcPr>
            <w:tcW w:w="6099" w:type="dxa"/>
          </w:tcPr>
          <w:p w:rsidR="00AF0D1D" w:rsidRPr="00C47CDA" w:rsidRDefault="00AF0D1D" w:rsidP="00D11E10">
            <w:pPr>
              <w:rPr>
                <w:rFonts w:ascii="Arial" w:hAnsi="Arial" w:cs="Arial"/>
                <w:sz w:val="20"/>
                <w:szCs w:val="20"/>
              </w:rPr>
            </w:pPr>
            <w:r w:rsidRPr="00C47CDA">
              <w:rPr>
                <w:rFonts w:ascii="Arial" w:hAnsi="Arial" w:cs="Arial"/>
                <w:sz w:val="20"/>
                <w:szCs w:val="20"/>
              </w:rPr>
              <w:t>Develop Marketing Plan to include identifying the different target audiences: (Employers- include SMEs/Training Providers/Employee/ Potential Employees/Trade bodies/Societies / School etc)</w:t>
            </w:r>
            <w:r>
              <w:rPr>
                <w:rFonts w:ascii="Arial" w:hAnsi="Arial" w:cs="Arial"/>
                <w:sz w:val="20"/>
                <w:szCs w:val="20"/>
              </w:rPr>
              <w:t xml:space="preserve">  - E</w:t>
            </w:r>
            <w:r w:rsidRPr="00C47CDA">
              <w:rPr>
                <w:rFonts w:ascii="Arial" w:hAnsi="Arial" w:cs="Arial"/>
                <w:sz w:val="20"/>
                <w:szCs w:val="20"/>
              </w:rPr>
              <w:t>stablish Champions</w:t>
            </w:r>
          </w:p>
          <w:p w:rsidR="00AF0D1D" w:rsidRPr="00C47CDA" w:rsidRDefault="00AF0D1D" w:rsidP="00D11E10">
            <w:pPr>
              <w:rPr>
                <w:rFonts w:ascii="Arial" w:hAnsi="Arial" w:cs="Arial"/>
                <w:sz w:val="20"/>
                <w:szCs w:val="20"/>
              </w:rPr>
            </w:pPr>
          </w:p>
          <w:p w:rsidR="00AF0D1D" w:rsidRPr="00C47CDA" w:rsidRDefault="00AF0D1D" w:rsidP="00D11E10">
            <w:pPr>
              <w:rPr>
                <w:rFonts w:ascii="Arial" w:hAnsi="Arial" w:cs="Arial"/>
                <w:sz w:val="20"/>
                <w:szCs w:val="20"/>
              </w:rPr>
            </w:pPr>
            <w:r w:rsidRPr="00C47CDA">
              <w:rPr>
                <w:rFonts w:ascii="Arial" w:hAnsi="Arial" w:cs="Arial"/>
                <w:sz w:val="20"/>
                <w:szCs w:val="20"/>
              </w:rPr>
              <w:t>Ensure Marketing Plan High Profile using appropriate media channels:</w:t>
            </w:r>
          </w:p>
          <w:p w:rsidR="00AF0D1D" w:rsidRDefault="00AF0D1D" w:rsidP="00D11E10">
            <w:pPr>
              <w:pStyle w:val="ListParagraph"/>
              <w:numPr>
                <w:ilvl w:val="0"/>
                <w:numId w:val="1"/>
              </w:numPr>
              <w:rPr>
                <w:rFonts w:ascii="Arial" w:hAnsi="Arial" w:cs="Arial"/>
                <w:sz w:val="20"/>
                <w:szCs w:val="20"/>
              </w:rPr>
            </w:pPr>
            <w:r w:rsidRPr="00C47CDA">
              <w:rPr>
                <w:rFonts w:ascii="Arial" w:hAnsi="Arial" w:cs="Arial"/>
                <w:sz w:val="20"/>
                <w:szCs w:val="20"/>
              </w:rPr>
              <w:t xml:space="preserve"> </w:t>
            </w:r>
            <w:proofErr w:type="spellStart"/>
            <w:r w:rsidRPr="00C47CDA">
              <w:rPr>
                <w:rFonts w:ascii="Arial" w:hAnsi="Arial" w:cs="Arial"/>
                <w:sz w:val="20"/>
                <w:szCs w:val="20"/>
              </w:rPr>
              <w:t>Facebook</w:t>
            </w:r>
            <w:proofErr w:type="spellEnd"/>
          </w:p>
          <w:p w:rsidR="00AF0D1D" w:rsidRPr="006E3AD2" w:rsidRDefault="00AF0D1D" w:rsidP="00D11E10">
            <w:pPr>
              <w:pStyle w:val="ListParagraph"/>
              <w:numPr>
                <w:ilvl w:val="0"/>
                <w:numId w:val="1"/>
              </w:numPr>
              <w:rPr>
                <w:rFonts w:ascii="Arial" w:hAnsi="Arial" w:cs="Arial"/>
                <w:sz w:val="20"/>
                <w:szCs w:val="20"/>
              </w:rPr>
            </w:pPr>
            <w:r w:rsidRPr="006E3AD2">
              <w:rPr>
                <w:rFonts w:ascii="Arial" w:hAnsi="Arial" w:cs="Arial"/>
                <w:sz w:val="20"/>
                <w:szCs w:val="20"/>
              </w:rPr>
              <w:t>You Tube</w:t>
            </w:r>
          </w:p>
          <w:p w:rsidR="00AF0D1D" w:rsidRPr="00C47CDA" w:rsidRDefault="00AF0D1D" w:rsidP="00D11E10">
            <w:pPr>
              <w:pStyle w:val="ListParagraph"/>
              <w:numPr>
                <w:ilvl w:val="0"/>
                <w:numId w:val="1"/>
              </w:numPr>
              <w:rPr>
                <w:rFonts w:ascii="Arial" w:hAnsi="Arial" w:cs="Arial"/>
                <w:sz w:val="20"/>
                <w:szCs w:val="20"/>
              </w:rPr>
            </w:pPr>
            <w:proofErr w:type="spellStart"/>
            <w:r w:rsidRPr="00C47CDA">
              <w:rPr>
                <w:rFonts w:ascii="Arial" w:hAnsi="Arial" w:cs="Arial"/>
                <w:sz w:val="20"/>
                <w:szCs w:val="20"/>
              </w:rPr>
              <w:t>Linkedin</w:t>
            </w:r>
            <w:proofErr w:type="spellEnd"/>
          </w:p>
          <w:p w:rsidR="00AF0D1D" w:rsidRPr="00C47CDA" w:rsidRDefault="00AF0D1D" w:rsidP="00D11E10">
            <w:pPr>
              <w:pStyle w:val="ListParagraph"/>
              <w:numPr>
                <w:ilvl w:val="0"/>
                <w:numId w:val="1"/>
              </w:numPr>
              <w:rPr>
                <w:rFonts w:ascii="Arial" w:hAnsi="Arial" w:cs="Arial"/>
                <w:sz w:val="20"/>
                <w:szCs w:val="20"/>
              </w:rPr>
            </w:pPr>
            <w:r w:rsidRPr="00C47CDA">
              <w:rPr>
                <w:rFonts w:ascii="Arial" w:hAnsi="Arial" w:cs="Arial"/>
                <w:sz w:val="20"/>
                <w:szCs w:val="20"/>
              </w:rPr>
              <w:t>Twitter</w:t>
            </w:r>
          </w:p>
          <w:p w:rsidR="00AF0D1D" w:rsidRPr="00C47CDA" w:rsidRDefault="00AF0D1D" w:rsidP="00D11E10">
            <w:pPr>
              <w:pStyle w:val="ListParagraph"/>
              <w:numPr>
                <w:ilvl w:val="0"/>
                <w:numId w:val="1"/>
              </w:numPr>
              <w:rPr>
                <w:rFonts w:ascii="Arial" w:hAnsi="Arial" w:cs="Arial"/>
                <w:sz w:val="20"/>
                <w:szCs w:val="20"/>
              </w:rPr>
            </w:pPr>
            <w:r w:rsidRPr="00C47CDA">
              <w:rPr>
                <w:rFonts w:ascii="Arial" w:hAnsi="Arial" w:cs="Arial"/>
                <w:sz w:val="20"/>
                <w:szCs w:val="20"/>
              </w:rPr>
              <w:t>TV etc...</w:t>
            </w:r>
          </w:p>
          <w:p w:rsidR="00AF0D1D" w:rsidRPr="00C47CDA" w:rsidRDefault="00AF0D1D" w:rsidP="00D11E10">
            <w:pPr>
              <w:rPr>
                <w:rFonts w:ascii="Arial" w:hAnsi="Arial" w:cs="Arial"/>
                <w:sz w:val="20"/>
                <w:szCs w:val="20"/>
              </w:rPr>
            </w:pPr>
          </w:p>
          <w:p w:rsidR="00AF0D1D" w:rsidRPr="00C47CDA" w:rsidRDefault="00AF0D1D" w:rsidP="00D11E10">
            <w:pPr>
              <w:rPr>
                <w:rFonts w:ascii="Arial" w:hAnsi="Arial" w:cs="Arial"/>
                <w:sz w:val="20"/>
                <w:szCs w:val="20"/>
              </w:rPr>
            </w:pPr>
            <w:r w:rsidRPr="00C47CDA">
              <w:rPr>
                <w:rFonts w:ascii="Arial" w:hAnsi="Arial" w:cs="Arial"/>
                <w:sz w:val="20"/>
                <w:szCs w:val="20"/>
              </w:rPr>
              <w:t>Produce products which are fit for purpose for each audience.</w:t>
            </w:r>
          </w:p>
          <w:p w:rsidR="00AF0D1D" w:rsidRDefault="00AF0D1D" w:rsidP="00D11E10">
            <w:pPr>
              <w:rPr>
                <w:rFonts w:ascii="Arial" w:hAnsi="Arial" w:cs="Arial"/>
                <w:sz w:val="20"/>
                <w:szCs w:val="20"/>
              </w:rPr>
            </w:pPr>
            <w:r w:rsidRPr="00C47CDA">
              <w:rPr>
                <w:rFonts w:ascii="Arial" w:hAnsi="Arial" w:cs="Arial"/>
                <w:sz w:val="20"/>
                <w:szCs w:val="20"/>
              </w:rPr>
              <w:t>Include:</w:t>
            </w:r>
          </w:p>
          <w:p w:rsidR="00AF0D1D" w:rsidRPr="00C47CDA" w:rsidRDefault="00AF0D1D" w:rsidP="00D11E10">
            <w:pPr>
              <w:rPr>
                <w:rFonts w:ascii="Arial" w:hAnsi="Arial" w:cs="Arial"/>
                <w:sz w:val="20"/>
                <w:szCs w:val="20"/>
              </w:rPr>
            </w:pPr>
          </w:p>
          <w:p w:rsidR="00AF0D1D" w:rsidRPr="00C47CDA" w:rsidRDefault="00AF0D1D" w:rsidP="00D11E10">
            <w:pPr>
              <w:rPr>
                <w:rFonts w:ascii="Arial" w:hAnsi="Arial" w:cs="Arial"/>
                <w:sz w:val="20"/>
                <w:szCs w:val="20"/>
              </w:rPr>
            </w:pPr>
            <w:r w:rsidRPr="00C47CDA">
              <w:rPr>
                <w:rFonts w:ascii="Arial" w:hAnsi="Arial" w:cs="Arial"/>
                <w:sz w:val="20"/>
                <w:szCs w:val="20"/>
              </w:rPr>
              <w:t xml:space="preserve">   *Toolkit for employer to easily understand – where to get information from, what they need to do to get a</w:t>
            </w:r>
            <w:r>
              <w:rPr>
                <w:rFonts w:ascii="Arial" w:hAnsi="Arial" w:cs="Arial"/>
                <w:sz w:val="20"/>
                <w:szCs w:val="20"/>
              </w:rPr>
              <w:t xml:space="preserve"> </w:t>
            </w:r>
            <w:r w:rsidRPr="00C47CDA">
              <w:rPr>
                <w:rFonts w:ascii="Arial" w:hAnsi="Arial" w:cs="Arial"/>
                <w:sz w:val="20"/>
                <w:szCs w:val="20"/>
              </w:rPr>
              <w:t>Technician</w:t>
            </w:r>
            <w:r>
              <w:rPr>
                <w:rFonts w:ascii="Arial" w:hAnsi="Arial" w:cs="Arial"/>
                <w:sz w:val="20"/>
                <w:szCs w:val="20"/>
              </w:rPr>
              <w:t xml:space="preserve"> and </w:t>
            </w:r>
            <w:r w:rsidRPr="00C47CDA">
              <w:rPr>
                <w:rFonts w:ascii="Arial" w:hAnsi="Arial" w:cs="Arial"/>
                <w:sz w:val="20"/>
                <w:szCs w:val="20"/>
              </w:rPr>
              <w:t>what to do when they have one.</w:t>
            </w:r>
          </w:p>
          <w:p w:rsidR="00AF0D1D" w:rsidRPr="00C47CDA" w:rsidRDefault="00AF0D1D" w:rsidP="00D11E10">
            <w:pPr>
              <w:rPr>
                <w:rFonts w:ascii="Arial" w:hAnsi="Arial" w:cs="Arial"/>
                <w:sz w:val="20"/>
                <w:szCs w:val="20"/>
              </w:rPr>
            </w:pPr>
          </w:p>
          <w:p w:rsidR="00AF0D1D" w:rsidRPr="00C47CDA" w:rsidRDefault="00AF0D1D" w:rsidP="00D11E10">
            <w:pPr>
              <w:rPr>
                <w:rFonts w:ascii="Arial" w:hAnsi="Arial" w:cs="Arial"/>
                <w:sz w:val="20"/>
                <w:szCs w:val="20"/>
              </w:rPr>
            </w:pPr>
            <w:r w:rsidRPr="00C47CDA">
              <w:rPr>
                <w:rFonts w:ascii="Arial" w:hAnsi="Arial" w:cs="Arial"/>
                <w:sz w:val="20"/>
                <w:szCs w:val="20"/>
              </w:rPr>
              <w:t xml:space="preserve">   *Toolkit for school leaver/careers teacher/employee to easily understand – where to get information from and how learners can become a</w:t>
            </w:r>
            <w:r>
              <w:rPr>
                <w:rFonts w:ascii="Arial" w:hAnsi="Arial" w:cs="Arial"/>
                <w:sz w:val="20"/>
                <w:szCs w:val="20"/>
              </w:rPr>
              <w:t xml:space="preserve"> </w:t>
            </w:r>
            <w:r w:rsidRPr="00C47CDA">
              <w:rPr>
                <w:rFonts w:ascii="Arial" w:hAnsi="Arial" w:cs="Arial"/>
                <w:sz w:val="20"/>
                <w:szCs w:val="20"/>
              </w:rPr>
              <w:t>Technician</w:t>
            </w:r>
          </w:p>
          <w:p w:rsidR="00AF0D1D" w:rsidRPr="00C47CDA" w:rsidRDefault="00AF0D1D" w:rsidP="00D11E10">
            <w:pPr>
              <w:rPr>
                <w:rFonts w:ascii="Arial" w:hAnsi="Arial" w:cs="Arial"/>
                <w:sz w:val="20"/>
                <w:szCs w:val="20"/>
              </w:rPr>
            </w:pPr>
          </w:p>
          <w:p w:rsidR="00AF0D1D" w:rsidRPr="006E3AD2" w:rsidRDefault="00AF0D1D" w:rsidP="00D11E10">
            <w:pPr>
              <w:rPr>
                <w:rFonts w:ascii="Arial" w:hAnsi="Arial" w:cs="Arial"/>
                <w:sz w:val="20"/>
                <w:szCs w:val="20"/>
              </w:rPr>
            </w:pPr>
            <w:r>
              <w:rPr>
                <w:rFonts w:ascii="Arial" w:hAnsi="Arial" w:cs="Arial"/>
                <w:sz w:val="20"/>
                <w:szCs w:val="20"/>
              </w:rPr>
              <w:t xml:space="preserve">   *</w:t>
            </w:r>
            <w:r w:rsidRPr="006E3AD2">
              <w:rPr>
                <w:rFonts w:ascii="Arial" w:hAnsi="Arial" w:cs="Arial"/>
                <w:sz w:val="20"/>
                <w:szCs w:val="20"/>
              </w:rPr>
              <w:t>Identify clear benefits/incentives for each of the target audiences (Employers/Employees/Training Providers. Include:</w:t>
            </w:r>
          </w:p>
          <w:p w:rsidR="00AF0D1D" w:rsidRPr="00C47CDA" w:rsidRDefault="00AF0D1D" w:rsidP="00D11E10">
            <w:pPr>
              <w:rPr>
                <w:rFonts w:ascii="Arial" w:hAnsi="Arial" w:cs="Arial"/>
                <w:sz w:val="20"/>
                <w:szCs w:val="20"/>
              </w:rPr>
            </w:pPr>
          </w:p>
          <w:p w:rsidR="00AF0D1D" w:rsidRPr="00C47CDA" w:rsidRDefault="00AF0D1D" w:rsidP="00D11E10">
            <w:pPr>
              <w:rPr>
                <w:rFonts w:ascii="Arial" w:hAnsi="Arial" w:cs="Arial"/>
                <w:sz w:val="20"/>
                <w:szCs w:val="20"/>
              </w:rPr>
            </w:pPr>
            <w:r w:rsidRPr="00C47CDA">
              <w:rPr>
                <w:rFonts w:ascii="Arial" w:hAnsi="Arial" w:cs="Arial"/>
                <w:sz w:val="20"/>
                <w:szCs w:val="20"/>
              </w:rPr>
              <w:t xml:space="preserve">    *Value /Why do it</w:t>
            </w:r>
          </w:p>
          <w:p w:rsidR="00AF0D1D" w:rsidRPr="00C47CDA" w:rsidRDefault="00AF0D1D" w:rsidP="00D11E10">
            <w:pPr>
              <w:rPr>
                <w:rFonts w:ascii="Arial" w:hAnsi="Arial" w:cs="Arial"/>
                <w:sz w:val="20"/>
                <w:szCs w:val="20"/>
              </w:rPr>
            </w:pPr>
            <w:r w:rsidRPr="00C47CDA">
              <w:rPr>
                <w:rFonts w:ascii="Arial" w:hAnsi="Arial" w:cs="Arial"/>
                <w:sz w:val="20"/>
                <w:szCs w:val="20"/>
              </w:rPr>
              <w:t xml:space="preserve">    *Financial incentives</w:t>
            </w:r>
          </w:p>
          <w:p w:rsidR="00AF0D1D" w:rsidRPr="00C47CDA" w:rsidRDefault="00AF0D1D" w:rsidP="00D11E10">
            <w:pPr>
              <w:rPr>
                <w:rFonts w:ascii="Arial" w:hAnsi="Arial" w:cs="Arial"/>
                <w:sz w:val="20"/>
                <w:szCs w:val="20"/>
              </w:rPr>
            </w:pPr>
            <w:r w:rsidRPr="00C47CDA">
              <w:rPr>
                <w:rFonts w:ascii="Arial" w:hAnsi="Arial" w:cs="Arial"/>
                <w:sz w:val="20"/>
                <w:szCs w:val="20"/>
              </w:rPr>
              <w:t xml:space="preserve">    *Chartered Status</w:t>
            </w:r>
          </w:p>
          <w:p w:rsidR="00AF0D1D" w:rsidRPr="00C47CDA" w:rsidRDefault="00AF0D1D" w:rsidP="00D11E10">
            <w:pPr>
              <w:rPr>
                <w:rFonts w:ascii="Arial" w:hAnsi="Arial" w:cs="Arial"/>
                <w:sz w:val="20"/>
                <w:szCs w:val="20"/>
              </w:rPr>
            </w:pPr>
            <w:r w:rsidRPr="00C47CDA">
              <w:rPr>
                <w:rFonts w:ascii="Arial" w:hAnsi="Arial" w:cs="Arial"/>
                <w:sz w:val="20"/>
                <w:szCs w:val="20"/>
              </w:rPr>
              <w:t xml:space="preserve">    *Case studies</w:t>
            </w:r>
          </w:p>
          <w:p w:rsidR="00AF0D1D" w:rsidRPr="00C47CDA" w:rsidRDefault="00AF0D1D" w:rsidP="00D11E10">
            <w:pPr>
              <w:rPr>
                <w:rFonts w:ascii="Arial" w:hAnsi="Arial" w:cs="Arial"/>
                <w:sz w:val="20"/>
                <w:szCs w:val="20"/>
              </w:rPr>
            </w:pPr>
            <w:r w:rsidRPr="00C47CDA">
              <w:rPr>
                <w:rFonts w:ascii="Arial" w:hAnsi="Arial" w:cs="Arial"/>
                <w:sz w:val="20"/>
                <w:szCs w:val="20"/>
              </w:rPr>
              <w:t xml:space="preserve">    * Industrial Progression pathways from this entry </w:t>
            </w:r>
          </w:p>
          <w:p w:rsidR="00AF0D1D" w:rsidRPr="00C47CDA" w:rsidRDefault="00AF0D1D" w:rsidP="00D11E10">
            <w:pPr>
              <w:rPr>
                <w:rFonts w:ascii="Arial" w:hAnsi="Arial" w:cs="Arial"/>
                <w:sz w:val="20"/>
                <w:szCs w:val="20"/>
              </w:rPr>
            </w:pPr>
            <w:r w:rsidRPr="00C47CDA">
              <w:rPr>
                <w:rFonts w:ascii="Arial" w:hAnsi="Arial" w:cs="Arial"/>
                <w:sz w:val="20"/>
                <w:szCs w:val="20"/>
              </w:rPr>
              <w:t xml:space="preserve">     </w:t>
            </w:r>
          </w:p>
          <w:p w:rsidR="00AF0D1D" w:rsidRPr="00C47CDA" w:rsidRDefault="00AF0D1D" w:rsidP="00D11E10">
            <w:pPr>
              <w:rPr>
                <w:rFonts w:ascii="Arial" w:hAnsi="Arial" w:cs="Arial"/>
                <w:sz w:val="20"/>
                <w:szCs w:val="20"/>
              </w:rPr>
            </w:pPr>
          </w:p>
        </w:tc>
      </w:tr>
      <w:tr w:rsidR="00AF0D1D" w:rsidRPr="00C47CDA" w:rsidTr="00D11E10">
        <w:tc>
          <w:tcPr>
            <w:tcW w:w="3081" w:type="dxa"/>
          </w:tcPr>
          <w:p w:rsidR="00AF0D1D" w:rsidRPr="00C47CDA" w:rsidRDefault="00AF0D1D" w:rsidP="00D11E10">
            <w:pPr>
              <w:rPr>
                <w:rFonts w:ascii="Arial" w:hAnsi="Arial" w:cs="Arial"/>
                <w:sz w:val="20"/>
                <w:szCs w:val="20"/>
              </w:rPr>
            </w:pPr>
            <w:r w:rsidRPr="00C47CDA">
              <w:rPr>
                <w:rFonts w:ascii="Arial" w:hAnsi="Arial" w:cs="Arial"/>
                <w:sz w:val="20"/>
                <w:szCs w:val="20"/>
              </w:rPr>
              <w:t>Not clear how much Provision is out there</w:t>
            </w:r>
          </w:p>
        </w:tc>
        <w:tc>
          <w:tcPr>
            <w:tcW w:w="6099" w:type="dxa"/>
          </w:tcPr>
          <w:p w:rsidR="00AF0D1D" w:rsidRPr="00C47CDA" w:rsidRDefault="00AF0D1D" w:rsidP="00D11E10">
            <w:pPr>
              <w:rPr>
                <w:rFonts w:ascii="Arial" w:hAnsi="Arial" w:cs="Arial"/>
                <w:sz w:val="20"/>
                <w:szCs w:val="20"/>
              </w:rPr>
            </w:pPr>
            <w:r w:rsidRPr="00C47CDA">
              <w:rPr>
                <w:rFonts w:ascii="Arial" w:hAnsi="Arial" w:cs="Arial"/>
                <w:sz w:val="20"/>
                <w:szCs w:val="20"/>
              </w:rPr>
              <w:t>Map Provision (have a lot of this information already) however need to map against industry location and check exactly is being delivered or could be delivered</w:t>
            </w:r>
          </w:p>
          <w:p w:rsidR="00AF0D1D" w:rsidRPr="00C47CDA" w:rsidRDefault="00AF0D1D" w:rsidP="00D11E10">
            <w:pPr>
              <w:rPr>
                <w:rFonts w:ascii="Arial" w:hAnsi="Arial" w:cs="Arial"/>
                <w:sz w:val="20"/>
                <w:szCs w:val="20"/>
              </w:rPr>
            </w:pPr>
          </w:p>
          <w:p w:rsidR="00AF0D1D" w:rsidRPr="00C47CDA" w:rsidRDefault="00AF0D1D" w:rsidP="00D11E10">
            <w:pPr>
              <w:rPr>
                <w:rFonts w:ascii="Arial" w:hAnsi="Arial" w:cs="Arial"/>
                <w:sz w:val="20"/>
                <w:szCs w:val="20"/>
              </w:rPr>
            </w:pPr>
            <w:r w:rsidRPr="00C47CDA">
              <w:rPr>
                <w:rFonts w:ascii="Arial" w:hAnsi="Arial" w:cs="Arial"/>
                <w:sz w:val="20"/>
                <w:szCs w:val="20"/>
              </w:rPr>
              <w:t>Look at which clusters exist</w:t>
            </w:r>
          </w:p>
          <w:p w:rsidR="00AF0D1D" w:rsidRPr="00C47CDA" w:rsidRDefault="00AF0D1D" w:rsidP="00D11E10">
            <w:pPr>
              <w:rPr>
                <w:rFonts w:ascii="Arial" w:hAnsi="Arial" w:cs="Arial"/>
                <w:sz w:val="20"/>
                <w:szCs w:val="20"/>
              </w:rPr>
            </w:pPr>
          </w:p>
          <w:p w:rsidR="00AF0D1D" w:rsidRDefault="00AF0D1D" w:rsidP="00D11E10">
            <w:pPr>
              <w:rPr>
                <w:rFonts w:ascii="Arial" w:hAnsi="Arial" w:cs="Arial"/>
                <w:sz w:val="20"/>
                <w:szCs w:val="20"/>
              </w:rPr>
            </w:pPr>
            <w:r w:rsidRPr="00C47CDA">
              <w:rPr>
                <w:rFonts w:ascii="Arial" w:hAnsi="Arial" w:cs="Arial"/>
                <w:sz w:val="20"/>
                <w:szCs w:val="20"/>
              </w:rPr>
              <w:t>Select a strong cluster and use Industry Champion to pilot – Leslie Earl at Huntingdon Life Sciences as given early indication that she would like to do this – but would need support.</w:t>
            </w:r>
          </w:p>
          <w:p w:rsidR="00AF0D1D" w:rsidRPr="00C47CDA" w:rsidRDefault="00AF0D1D" w:rsidP="00D11E10">
            <w:pPr>
              <w:rPr>
                <w:rFonts w:ascii="Arial" w:hAnsi="Arial" w:cs="Arial"/>
                <w:sz w:val="20"/>
                <w:szCs w:val="20"/>
              </w:rPr>
            </w:pPr>
          </w:p>
        </w:tc>
      </w:tr>
      <w:tr w:rsidR="00AF0D1D" w:rsidRPr="00C47CDA" w:rsidTr="00D11E10">
        <w:tc>
          <w:tcPr>
            <w:tcW w:w="3081" w:type="dxa"/>
          </w:tcPr>
          <w:p w:rsidR="00AF0D1D" w:rsidRPr="00C47CDA" w:rsidRDefault="00AF0D1D" w:rsidP="00D11E10">
            <w:pPr>
              <w:rPr>
                <w:rFonts w:ascii="Arial" w:hAnsi="Arial" w:cs="Arial"/>
                <w:sz w:val="20"/>
                <w:szCs w:val="20"/>
              </w:rPr>
            </w:pPr>
            <w:r w:rsidRPr="00C47CDA">
              <w:rPr>
                <w:rFonts w:ascii="Arial" w:hAnsi="Arial" w:cs="Arial"/>
                <w:sz w:val="20"/>
                <w:szCs w:val="20"/>
              </w:rPr>
              <w:t>Currently not adequate ‘good provision’</w:t>
            </w:r>
          </w:p>
        </w:tc>
        <w:tc>
          <w:tcPr>
            <w:tcW w:w="6099" w:type="dxa"/>
          </w:tcPr>
          <w:p w:rsidR="00AF0D1D" w:rsidRPr="00C47CDA" w:rsidRDefault="00AF0D1D" w:rsidP="00D11E10">
            <w:pPr>
              <w:rPr>
                <w:rFonts w:ascii="Arial" w:hAnsi="Arial" w:cs="Arial"/>
                <w:sz w:val="20"/>
                <w:szCs w:val="20"/>
              </w:rPr>
            </w:pPr>
            <w:r w:rsidRPr="00C47CDA">
              <w:rPr>
                <w:rFonts w:ascii="Arial" w:hAnsi="Arial" w:cs="Arial"/>
                <w:sz w:val="20"/>
                <w:szCs w:val="20"/>
              </w:rPr>
              <w:t>Determine – What ‘good’ provision is?</w:t>
            </w:r>
          </w:p>
        </w:tc>
      </w:tr>
      <w:tr w:rsidR="00AF0D1D" w:rsidRPr="00C47CDA" w:rsidTr="00D11E10">
        <w:tc>
          <w:tcPr>
            <w:tcW w:w="3081" w:type="dxa"/>
          </w:tcPr>
          <w:p w:rsidR="00AF0D1D" w:rsidRPr="00C47CDA" w:rsidRDefault="00AF0D1D" w:rsidP="00D11E10">
            <w:pPr>
              <w:rPr>
                <w:rFonts w:ascii="Arial" w:hAnsi="Arial" w:cs="Arial"/>
                <w:sz w:val="20"/>
                <w:szCs w:val="20"/>
              </w:rPr>
            </w:pPr>
            <w:r w:rsidRPr="00C47CDA">
              <w:rPr>
                <w:rFonts w:ascii="Arial" w:hAnsi="Arial" w:cs="Arial"/>
                <w:sz w:val="20"/>
                <w:szCs w:val="20"/>
              </w:rPr>
              <w:t xml:space="preserve">Currently not </w:t>
            </w:r>
            <w:r>
              <w:rPr>
                <w:rFonts w:ascii="Arial" w:hAnsi="Arial" w:cs="Arial"/>
                <w:sz w:val="20"/>
                <w:szCs w:val="20"/>
              </w:rPr>
              <w:t xml:space="preserve">always ideal to release employees from work and with lack of </w:t>
            </w:r>
            <w:r w:rsidRPr="00C47CDA">
              <w:rPr>
                <w:rFonts w:ascii="Arial" w:hAnsi="Arial" w:cs="Arial"/>
                <w:sz w:val="20"/>
                <w:szCs w:val="20"/>
              </w:rPr>
              <w:t>adequate Regional Provision coverage</w:t>
            </w:r>
            <w:r>
              <w:rPr>
                <w:rFonts w:ascii="Arial" w:hAnsi="Arial" w:cs="Arial"/>
                <w:sz w:val="20"/>
                <w:szCs w:val="20"/>
              </w:rPr>
              <w:t xml:space="preserve"> makes it even harder.</w:t>
            </w:r>
          </w:p>
        </w:tc>
        <w:tc>
          <w:tcPr>
            <w:tcW w:w="6099" w:type="dxa"/>
          </w:tcPr>
          <w:p w:rsidR="00AF0D1D" w:rsidRDefault="00AF0D1D" w:rsidP="00D11E10">
            <w:pPr>
              <w:rPr>
                <w:rFonts w:ascii="Arial" w:hAnsi="Arial" w:cs="Arial"/>
                <w:sz w:val="20"/>
                <w:szCs w:val="20"/>
              </w:rPr>
            </w:pPr>
            <w:r w:rsidRPr="00C47CDA">
              <w:rPr>
                <w:rFonts w:ascii="Arial" w:hAnsi="Arial" w:cs="Arial"/>
                <w:sz w:val="20"/>
                <w:szCs w:val="20"/>
              </w:rPr>
              <w:t>Look at alternative methods</w:t>
            </w:r>
            <w:r>
              <w:rPr>
                <w:rFonts w:ascii="Arial" w:hAnsi="Arial" w:cs="Arial"/>
                <w:sz w:val="20"/>
                <w:szCs w:val="20"/>
              </w:rPr>
              <w:t xml:space="preserve"> and map in SMEs:</w:t>
            </w:r>
          </w:p>
          <w:p w:rsidR="00AF0D1D" w:rsidRPr="00C47CDA" w:rsidRDefault="00AF0D1D" w:rsidP="00D11E10">
            <w:pPr>
              <w:rPr>
                <w:rFonts w:ascii="Arial" w:hAnsi="Arial" w:cs="Arial"/>
                <w:sz w:val="20"/>
                <w:szCs w:val="20"/>
              </w:rPr>
            </w:pPr>
            <w:r w:rsidRPr="00C47CDA">
              <w:rPr>
                <w:rFonts w:ascii="Arial" w:hAnsi="Arial" w:cs="Arial"/>
                <w:sz w:val="20"/>
                <w:szCs w:val="20"/>
              </w:rPr>
              <w:t xml:space="preserve"> </w:t>
            </w:r>
          </w:p>
          <w:p w:rsidR="00AF0D1D" w:rsidRPr="00C47CDA" w:rsidRDefault="00AF0D1D" w:rsidP="00D11E10">
            <w:pPr>
              <w:rPr>
                <w:rFonts w:ascii="Arial" w:hAnsi="Arial" w:cs="Arial"/>
                <w:sz w:val="20"/>
                <w:szCs w:val="20"/>
              </w:rPr>
            </w:pPr>
            <w:r>
              <w:rPr>
                <w:rFonts w:ascii="Arial" w:hAnsi="Arial" w:cs="Arial"/>
                <w:sz w:val="20"/>
                <w:szCs w:val="20"/>
              </w:rPr>
              <w:t xml:space="preserve">   *</w:t>
            </w:r>
            <w:r w:rsidRPr="00C47CDA">
              <w:rPr>
                <w:rFonts w:ascii="Arial" w:hAnsi="Arial" w:cs="Arial"/>
                <w:sz w:val="20"/>
                <w:szCs w:val="20"/>
              </w:rPr>
              <w:t xml:space="preserve">Blended learning </w:t>
            </w:r>
          </w:p>
          <w:p w:rsidR="00AF0D1D" w:rsidRPr="00C47CDA" w:rsidRDefault="00AF0D1D" w:rsidP="00D11E10">
            <w:pPr>
              <w:rPr>
                <w:rFonts w:ascii="Arial" w:hAnsi="Arial" w:cs="Arial"/>
                <w:sz w:val="20"/>
                <w:szCs w:val="20"/>
              </w:rPr>
            </w:pPr>
            <w:r w:rsidRPr="00C47CDA">
              <w:rPr>
                <w:rFonts w:ascii="Arial" w:hAnsi="Arial" w:cs="Arial"/>
                <w:sz w:val="20"/>
                <w:szCs w:val="20"/>
              </w:rPr>
              <w:t xml:space="preserve">   *E-learning</w:t>
            </w:r>
          </w:p>
          <w:p w:rsidR="00AF0D1D" w:rsidRPr="00C47CDA" w:rsidRDefault="00AF0D1D" w:rsidP="00D11E10">
            <w:pPr>
              <w:rPr>
                <w:rFonts w:ascii="Arial" w:hAnsi="Arial" w:cs="Arial"/>
                <w:sz w:val="20"/>
                <w:szCs w:val="20"/>
              </w:rPr>
            </w:pPr>
            <w:r w:rsidRPr="00C47CDA">
              <w:rPr>
                <w:rFonts w:ascii="Arial" w:hAnsi="Arial" w:cs="Arial"/>
                <w:sz w:val="20"/>
                <w:szCs w:val="20"/>
              </w:rPr>
              <w:t xml:space="preserve">   *Mentoring</w:t>
            </w:r>
          </w:p>
          <w:p w:rsidR="00AF0D1D" w:rsidRPr="00C47CDA" w:rsidRDefault="00AF0D1D" w:rsidP="00D11E10">
            <w:pPr>
              <w:rPr>
                <w:rFonts w:ascii="Arial" w:hAnsi="Arial" w:cs="Arial"/>
                <w:sz w:val="20"/>
                <w:szCs w:val="20"/>
              </w:rPr>
            </w:pPr>
            <w:r w:rsidRPr="00C47CDA">
              <w:rPr>
                <w:rFonts w:ascii="Arial" w:hAnsi="Arial" w:cs="Arial"/>
                <w:sz w:val="20"/>
                <w:szCs w:val="20"/>
              </w:rPr>
              <w:t xml:space="preserve">   *Summer Schools/Blocks</w:t>
            </w:r>
          </w:p>
          <w:p w:rsidR="00AF0D1D" w:rsidRPr="00C47CDA" w:rsidRDefault="00AF0D1D" w:rsidP="00D11E10">
            <w:pPr>
              <w:rPr>
                <w:rFonts w:ascii="Arial" w:hAnsi="Arial" w:cs="Arial"/>
                <w:sz w:val="20"/>
                <w:szCs w:val="20"/>
              </w:rPr>
            </w:pPr>
          </w:p>
          <w:p w:rsidR="00AF0D1D" w:rsidRPr="00C47CDA" w:rsidRDefault="00AF0D1D" w:rsidP="00D11E10">
            <w:pPr>
              <w:rPr>
                <w:rFonts w:ascii="Arial" w:hAnsi="Arial" w:cs="Arial"/>
                <w:sz w:val="20"/>
                <w:szCs w:val="20"/>
              </w:rPr>
            </w:pPr>
          </w:p>
        </w:tc>
      </w:tr>
      <w:tr w:rsidR="00AF0D1D" w:rsidRPr="00C47CDA" w:rsidTr="00D11E10">
        <w:tc>
          <w:tcPr>
            <w:tcW w:w="3081" w:type="dxa"/>
          </w:tcPr>
          <w:p w:rsidR="00AF0D1D" w:rsidRPr="00C47CDA" w:rsidRDefault="00AF0D1D" w:rsidP="00D11E10">
            <w:pPr>
              <w:rPr>
                <w:rFonts w:ascii="Arial" w:hAnsi="Arial" w:cs="Arial"/>
                <w:sz w:val="20"/>
                <w:szCs w:val="20"/>
              </w:rPr>
            </w:pPr>
            <w:r w:rsidRPr="00C47CDA">
              <w:rPr>
                <w:rFonts w:ascii="Arial" w:hAnsi="Arial" w:cs="Arial"/>
                <w:sz w:val="20"/>
                <w:szCs w:val="20"/>
              </w:rPr>
              <w:t>Can be difficult for Training Providers to let the learner utilise practical skills in all areas required</w:t>
            </w:r>
            <w:r>
              <w:rPr>
                <w:rFonts w:ascii="Arial" w:hAnsi="Arial" w:cs="Arial"/>
                <w:sz w:val="20"/>
                <w:szCs w:val="20"/>
              </w:rPr>
              <w:t xml:space="preserve"> for industry</w:t>
            </w:r>
          </w:p>
        </w:tc>
        <w:tc>
          <w:tcPr>
            <w:tcW w:w="6099" w:type="dxa"/>
          </w:tcPr>
          <w:p w:rsidR="00AF0D1D" w:rsidRPr="00C47CDA" w:rsidRDefault="00AF0D1D" w:rsidP="00D11E10">
            <w:pPr>
              <w:rPr>
                <w:rFonts w:ascii="Arial" w:hAnsi="Arial" w:cs="Arial"/>
                <w:sz w:val="20"/>
                <w:szCs w:val="20"/>
              </w:rPr>
            </w:pPr>
            <w:r w:rsidRPr="00C47CDA">
              <w:rPr>
                <w:rFonts w:ascii="Arial" w:hAnsi="Arial" w:cs="Arial"/>
                <w:sz w:val="20"/>
                <w:szCs w:val="20"/>
              </w:rPr>
              <w:t>Determine which practical skills have to be done at Training Provider and what can be carried out within Industry. Consider alternative solutions.</w:t>
            </w:r>
          </w:p>
        </w:tc>
      </w:tr>
    </w:tbl>
    <w:p w:rsidR="00E0501C" w:rsidRDefault="00E0501C">
      <w:pPr>
        <w:rPr>
          <w:rFonts w:ascii="Arial" w:hAnsi="Arial" w:cs="Arial"/>
          <w:sz w:val="20"/>
          <w:szCs w:val="20"/>
        </w:rPr>
      </w:pPr>
    </w:p>
    <w:p w:rsidR="0006283D" w:rsidRDefault="002879D8">
      <w:pPr>
        <w:rPr>
          <w:rFonts w:ascii="Arial" w:hAnsi="Arial" w:cs="Arial"/>
          <w:b/>
          <w:sz w:val="20"/>
          <w:szCs w:val="20"/>
          <w:u w:val="single"/>
        </w:rPr>
      </w:pPr>
      <w:r w:rsidRPr="002879D8">
        <w:rPr>
          <w:rFonts w:ascii="Arial" w:hAnsi="Arial" w:cs="Arial"/>
          <w:b/>
          <w:sz w:val="20"/>
          <w:szCs w:val="20"/>
          <w:u w:val="single"/>
        </w:rPr>
        <w:lastRenderedPageBreak/>
        <w:t>Outputs:</w:t>
      </w:r>
    </w:p>
    <w:p w:rsidR="00D11E10" w:rsidRDefault="00D11E10" w:rsidP="00D11E10">
      <w:pPr>
        <w:pStyle w:val="ListParagraph"/>
        <w:numPr>
          <w:ilvl w:val="0"/>
          <w:numId w:val="2"/>
        </w:numPr>
        <w:ind w:left="714" w:hanging="357"/>
        <w:contextualSpacing w:val="0"/>
        <w:rPr>
          <w:rFonts w:ascii="Arial" w:hAnsi="Arial" w:cs="Arial"/>
          <w:sz w:val="20"/>
          <w:szCs w:val="20"/>
        </w:rPr>
      </w:pPr>
      <w:r w:rsidRPr="00D11E10">
        <w:rPr>
          <w:rFonts w:ascii="Arial" w:hAnsi="Arial" w:cs="Arial"/>
          <w:sz w:val="20"/>
          <w:szCs w:val="20"/>
        </w:rPr>
        <w:t>Pilot Higher Level Apprenticeship in Life Science</w:t>
      </w:r>
      <w:r w:rsidR="007A2DBC">
        <w:rPr>
          <w:rFonts w:ascii="Arial" w:hAnsi="Arial" w:cs="Arial"/>
          <w:sz w:val="20"/>
          <w:szCs w:val="20"/>
        </w:rPr>
        <w:t>s</w:t>
      </w:r>
      <w:r w:rsidRPr="00D11E10">
        <w:rPr>
          <w:rFonts w:ascii="Arial" w:hAnsi="Arial" w:cs="Arial"/>
          <w:sz w:val="20"/>
          <w:szCs w:val="20"/>
        </w:rPr>
        <w:t xml:space="preserve"> – Jan 2012 </w:t>
      </w:r>
    </w:p>
    <w:p w:rsidR="00D11E10" w:rsidRDefault="008E1D49" w:rsidP="00D11E10">
      <w:pPr>
        <w:pStyle w:val="ListParagraph"/>
        <w:numPr>
          <w:ilvl w:val="0"/>
          <w:numId w:val="2"/>
        </w:numPr>
        <w:ind w:left="714" w:hanging="357"/>
        <w:contextualSpacing w:val="0"/>
        <w:rPr>
          <w:rFonts w:ascii="Arial" w:hAnsi="Arial" w:cs="Arial"/>
          <w:sz w:val="20"/>
          <w:szCs w:val="20"/>
        </w:rPr>
      </w:pPr>
      <w:r>
        <w:rPr>
          <w:rFonts w:ascii="Arial" w:hAnsi="Arial" w:cs="Arial"/>
          <w:sz w:val="20"/>
          <w:szCs w:val="20"/>
        </w:rPr>
        <w:t>Expand</w:t>
      </w:r>
      <w:r w:rsidR="00D11E10">
        <w:rPr>
          <w:rFonts w:ascii="Arial" w:hAnsi="Arial" w:cs="Arial"/>
          <w:sz w:val="20"/>
          <w:szCs w:val="20"/>
        </w:rPr>
        <w:t xml:space="preserve"> Advanced Level Apprenticeship in Life Science</w:t>
      </w:r>
      <w:r w:rsidR="007A2DBC">
        <w:rPr>
          <w:rFonts w:ascii="Arial" w:hAnsi="Arial" w:cs="Arial"/>
          <w:sz w:val="20"/>
          <w:szCs w:val="20"/>
        </w:rPr>
        <w:t>s</w:t>
      </w:r>
      <w:r w:rsidR="00D11E10">
        <w:rPr>
          <w:rFonts w:ascii="Arial" w:hAnsi="Arial" w:cs="Arial"/>
          <w:sz w:val="20"/>
          <w:szCs w:val="20"/>
        </w:rPr>
        <w:t xml:space="preserve"> – Sept 2012</w:t>
      </w:r>
    </w:p>
    <w:p w:rsidR="008E1D49" w:rsidRDefault="007A2DBC" w:rsidP="00D11E10">
      <w:pPr>
        <w:pStyle w:val="ListParagraph"/>
        <w:numPr>
          <w:ilvl w:val="0"/>
          <w:numId w:val="2"/>
        </w:numPr>
        <w:ind w:left="714" w:hanging="357"/>
        <w:contextualSpacing w:val="0"/>
        <w:rPr>
          <w:rFonts w:ascii="Arial" w:hAnsi="Arial" w:cs="Arial"/>
          <w:sz w:val="20"/>
          <w:szCs w:val="20"/>
        </w:rPr>
      </w:pPr>
      <w:r>
        <w:rPr>
          <w:rFonts w:ascii="Arial" w:hAnsi="Arial" w:cs="Arial"/>
          <w:sz w:val="20"/>
          <w:szCs w:val="20"/>
        </w:rPr>
        <w:t xml:space="preserve">Promote </w:t>
      </w:r>
      <w:r w:rsidR="008E1D49">
        <w:rPr>
          <w:rFonts w:ascii="Arial" w:hAnsi="Arial" w:cs="Arial"/>
          <w:sz w:val="20"/>
          <w:szCs w:val="20"/>
        </w:rPr>
        <w:t>Foundation Degrees/Module</w:t>
      </w:r>
      <w:r>
        <w:rPr>
          <w:rFonts w:ascii="Arial" w:hAnsi="Arial" w:cs="Arial"/>
          <w:sz w:val="20"/>
          <w:szCs w:val="20"/>
        </w:rPr>
        <w:t>s in Life Sciences</w:t>
      </w:r>
    </w:p>
    <w:p w:rsidR="008E1D49" w:rsidRPr="007A2DBC" w:rsidRDefault="008E1D49" w:rsidP="00D11E10">
      <w:pPr>
        <w:pStyle w:val="ListParagraph"/>
        <w:numPr>
          <w:ilvl w:val="0"/>
          <w:numId w:val="2"/>
        </w:numPr>
        <w:ind w:left="714" w:hanging="357"/>
        <w:contextualSpacing w:val="0"/>
        <w:rPr>
          <w:rFonts w:ascii="Arial" w:hAnsi="Arial" w:cs="Arial"/>
          <w:sz w:val="20"/>
          <w:szCs w:val="20"/>
        </w:rPr>
      </w:pPr>
      <w:r w:rsidRPr="007A2DBC">
        <w:rPr>
          <w:rFonts w:ascii="Arial" w:hAnsi="Arial" w:cs="Arial"/>
          <w:sz w:val="20"/>
          <w:szCs w:val="20"/>
        </w:rPr>
        <w:t>Explore demand for developing a Biotechnology Processing Pathway in the Processing Manufacturing Apprenticeship Framework</w:t>
      </w:r>
    </w:p>
    <w:p w:rsidR="00D11E10" w:rsidRPr="002879D8" w:rsidRDefault="00D11E10">
      <w:pPr>
        <w:rPr>
          <w:rFonts w:ascii="Arial" w:hAnsi="Arial" w:cs="Arial"/>
          <w:b/>
          <w:sz w:val="20"/>
          <w:szCs w:val="20"/>
          <w:u w:val="single"/>
        </w:rPr>
      </w:pPr>
    </w:p>
    <w:sectPr w:rsidR="00D11E10" w:rsidRPr="002879D8" w:rsidSect="00577B68">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2D28" w:rsidRDefault="00DC2D28" w:rsidP="0042629D">
      <w:pPr>
        <w:spacing w:after="0" w:line="240" w:lineRule="auto"/>
      </w:pPr>
      <w:r>
        <w:separator/>
      </w:r>
    </w:p>
  </w:endnote>
  <w:endnote w:type="continuationSeparator" w:id="0">
    <w:p w:rsidR="00DC2D28" w:rsidRDefault="00DC2D28" w:rsidP="004262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2D28" w:rsidRPr="0042629D" w:rsidRDefault="00DC2D28" w:rsidP="0042629D">
    <w:pPr>
      <w:pStyle w:val="Footer"/>
      <w:ind w:left="7200"/>
      <w:rPr>
        <w:sz w:val="16"/>
        <w:szCs w:val="16"/>
      </w:rPr>
    </w:pPr>
    <w:r>
      <w:rPr>
        <w:sz w:val="16"/>
        <w:szCs w:val="16"/>
      </w:rPr>
      <w:t>Helen Murray June 8</w:t>
    </w:r>
    <w:r w:rsidRPr="006F6D83">
      <w:rPr>
        <w:sz w:val="16"/>
        <w:szCs w:val="16"/>
        <w:vertAlign w:val="superscript"/>
      </w:rPr>
      <w:t>th</w:t>
    </w:r>
    <w:r>
      <w:rPr>
        <w:sz w:val="16"/>
        <w:szCs w:val="16"/>
      </w:rPr>
      <w:t xml:space="preserve"> 2011 </w:t>
    </w:r>
  </w:p>
  <w:p w:rsidR="00DC2D28" w:rsidRDefault="00DC2D2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2D28" w:rsidRDefault="00DC2D28" w:rsidP="0042629D">
      <w:pPr>
        <w:spacing w:after="0" w:line="240" w:lineRule="auto"/>
      </w:pPr>
      <w:r>
        <w:separator/>
      </w:r>
    </w:p>
  </w:footnote>
  <w:footnote w:type="continuationSeparator" w:id="0">
    <w:p w:rsidR="00DC2D28" w:rsidRDefault="00DC2D28" w:rsidP="004262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6A47E7"/>
    <w:multiLevelType w:val="hybridMultilevel"/>
    <w:tmpl w:val="9F589EE6"/>
    <w:lvl w:ilvl="0" w:tplc="30D0068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2779C0"/>
    <w:multiLevelType w:val="hybridMultilevel"/>
    <w:tmpl w:val="F85EF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E0501C"/>
    <w:rsid w:val="000454F7"/>
    <w:rsid w:val="0006283D"/>
    <w:rsid w:val="00063780"/>
    <w:rsid w:val="00095C39"/>
    <w:rsid w:val="000D3EB6"/>
    <w:rsid w:val="00160A97"/>
    <w:rsid w:val="001D1024"/>
    <w:rsid w:val="002879D8"/>
    <w:rsid w:val="002F73CE"/>
    <w:rsid w:val="003006C2"/>
    <w:rsid w:val="00347F18"/>
    <w:rsid w:val="00400230"/>
    <w:rsid w:val="0042629D"/>
    <w:rsid w:val="004D060F"/>
    <w:rsid w:val="00525190"/>
    <w:rsid w:val="00563ECC"/>
    <w:rsid w:val="00577B68"/>
    <w:rsid w:val="00590BD3"/>
    <w:rsid w:val="00601379"/>
    <w:rsid w:val="006331D0"/>
    <w:rsid w:val="006E1FC3"/>
    <w:rsid w:val="006E3AD2"/>
    <w:rsid w:val="006F49AB"/>
    <w:rsid w:val="006F6D83"/>
    <w:rsid w:val="00712272"/>
    <w:rsid w:val="007A2DBC"/>
    <w:rsid w:val="007E15B4"/>
    <w:rsid w:val="007E467A"/>
    <w:rsid w:val="007E6ED5"/>
    <w:rsid w:val="00867859"/>
    <w:rsid w:val="008E1D49"/>
    <w:rsid w:val="00901217"/>
    <w:rsid w:val="00982BBE"/>
    <w:rsid w:val="009B41EA"/>
    <w:rsid w:val="00A14F39"/>
    <w:rsid w:val="00A27C37"/>
    <w:rsid w:val="00A459BE"/>
    <w:rsid w:val="00A60EFE"/>
    <w:rsid w:val="00A671DB"/>
    <w:rsid w:val="00A76565"/>
    <w:rsid w:val="00AF0D1D"/>
    <w:rsid w:val="00AF2BBB"/>
    <w:rsid w:val="00B14732"/>
    <w:rsid w:val="00B15558"/>
    <w:rsid w:val="00BF3C81"/>
    <w:rsid w:val="00C47CDA"/>
    <w:rsid w:val="00C5749B"/>
    <w:rsid w:val="00CF430E"/>
    <w:rsid w:val="00D11E10"/>
    <w:rsid w:val="00DC2D28"/>
    <w:rsid w:val="00DF5778"/>
    <w:rsid w:val="00E001C6"/>
    <w:rsid w:val="00E0501C"/>
    <w:rsid w:val="00E05071"/>
    <w:rsid w:val="00E76493"/>
    <w:rsid w:val="00EE6201"/>
    <w:rsid w:val="00FC29C9"/>
    <w:rsid w:val="00FE03A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B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50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2629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2629D"/>
  </w:style>
  <w:style w:type="paragraph" w:styleId="Footer">
    <w:name w:val="footer"/>
    <w:basedOn w:val="Normal"/>
    <w:link w:val="FooterChar"/>
    <w:uiPriority w:val="99"/>
    <w:unhideWhenUsed/>
    <w:rsid w:val="004262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29D"/>
  </w:style>
  <w:style w:type="paragraph" w:styleId="BalloonText">
    <w:name w:val="Balloon Text"/>
    <w:basedOn w:val="Normal"/>
    <w:link w:val="BalloonTextChar"/>
    <w:uiPriority w:val="99"/>
    <w:semiHidden/>
    <w:unhideWhenUsed/>
    <w:rsid w:val="004262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629D"/>
    <w:rPr>
      <w:rFonts w:ascii="Tahoma" w:hAnsi="Tahoma" w:cs="Tahoma"/>
      <w:sz w:val="16"/>
      <w:szCs w:val="16"/>
    </w:rPr>
  </w:style>
  <w:style w:type="paragraph" w:styleId="ListParagraph">
    <w:name w:val="List Paragraph"/>
    <w:basedOn w:val="Normal"/>
    <w:uiPriority w:val="34"/>
    <w:qFormat/>
    <w:rsid w:val="00EE620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766</Words>
  <Characters>4369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helen.murray</dc:creator>
  <cp:lastModifiedBy>helen.murray</cp:lastModifiedBy>
  <cp:revision>3</cp:revision>
  <cp:lastPrinted>2011-06-07T07:45:00Z</cp:lastPrinted>
  <dcterms:created xsi:type="dcterms:W3CDTF">2011-10-19T09:01:00Z</dcterms:created>
  <dcterms:modified xsi:type="dcterms:W3CDTF">2011-10-25T13:43:00Z</dcterms:modified>
</cp:coreProperties>
</file>