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5A7" w:rsidRDefault="00E367A5" w:rsidP="00E367A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u w:val="single"/>
        </w:rPr>
      </w:pPr>
      <w:r w:rsidRPr="00E367A5">
        <w:rPr>
          <w:rFonts w:ascii="Calibri-Bold" w:hAnsi="Calibri-Bold" w:cs="Calibri-Bold"/>
          <w:b/>
          <w:bCs/>
          <w:color w:val="000000"/>
          <w:u w:val="single"/>
        </w:rPr>
        <w:t>The Technical Apprenticeship Company (TAC)</w:t>
      </w:r>
    </w:p>
    <w:p w:rsidR="00E367A5" w:rsidRPr="00E367A5" w:rsidRDefault="00E367A5" w:rsidP="00E367A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u w:val="single"/>
        </w:rPr>
      </w:pPr>
    </w:p>
    <w:p w:rsidR="006E55A7" w:rsidRPr="00E367A5" w:rsidRDefault="006E55A7" w:rsidP="006E55A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 xml:space="preserve">Cogent have been awarded a contract to Develop and Operate </w:t>
      </w:r>
      <w:r w:rsidR="00084E97">
        <w:rPr>
          <w:rFonts w:cstheme="minorHAnsi"/>
          <w:color w:val="000000"/>
          <w:sz w:val="24"/>
          <w:szCs w:val="24"/>
        </w:rPr>
        <w:t xml:space="preserve">a </w:t>
      </w:r>
      <w:r w:rsidRPr="00E367A5">
        <w:rPr>
          <w:rFonts w:cstheme="minorHAnsi"/>
          <w:color w:val="000000"/>
          <w:sz w:val="24"/>
          <w:szCs w:val="24"/>
        </w:rPr>
        <w:t xml:space="preserve">new Apprenticeship </w:t>
      </w:r>
      <w:r w:rsidR="00084E97" w:rsidRPr="00E367A5">
        <w:rPr>
          <w:rFonts w:cstheme="minorHAnsi"/>
          <w:color w:val="000000"/>
          <w:sz w:val="24"/>
          <w:szCs w:val="24"/>
        </w:rPr>
        <w:t>Training</w:t>
      </w:r>
      <w:r w:rsidR="00084E97">
        <w:rPr>
          <w:rFonts w:cstheme="minorHAnsi"/>
          <w:color w:val="000000"/>
          <w:sz w:val="24"/>
          <w:szCs w:val="24"/>
        </w:rPr>
        <w:t xml:space="preserve"> Agency</w:t>
      </w:r>
      <w:r w:rsidRPr="00E367A5">
        <w:rPr>
          <w:rFonts w:cstheme="minorHAnsi"/>
          <w:color w:val="000000"/>
          <w:sz w:val="24"/>
          <w:szCs w:val="24"/>
        </w:rPr>
        <w:t xml:space="preserve"> to be called “The Technical Apprenticeship Company” </w:t>
      </w:r>
      <w:r w:rsidRPr="00E367A5">
        <w:rPr>
          <w:rFonts w:cstheme="minorHAnsi"/>
          <w:iCs/>
          <w:color w:val="000000"/>
          <w:sz w:val="24"/>
          <w:szCs w:val="24"/>
        </w:rPr>
        <w:t xml:space="preserve">to increase the uptake of apprentices by employers </w:t>
      </w:r>
      <w:r w:rsidRPr="00E367A5">
        <w:rPr>
          <w:rFonts w:cstheme="minorHAnsi"/>
          <w:color w:val="000000"/>
          <w:sz w:val="24"/>
          <w:szCs w:val="24"/>
        </w:rPr>
        <w:t>in the Science‐based Industries.</w:t>
      </w:r>
      <w:r w:rsidR="00E367A5">
        <w:rPr>
          <w:rFonts w:cstheme="minorHAnsi"/>
          <w:color w:val="000000"/>
          <w:sz w:val="24"/>
          <w:szCs w:val="24"/>
        </w:rPr>
        <w:t xml:space="preserve"> The science based industries cover Chemicals, Life Sciences, Pharmaceuticals, Biotechnology, Polymers</w:t>
      </w:r>
      <w:r w:rsidR="00084E97">
        <w:rPr>
          <w:rFonts w:cstheme="minorHAnsi"/>
          <w:color w:val="000000"/>
          <w:sz w:val="24"/>
          <w:szCs w:val="24"/>
        </w:rPr>
        <w:t>, Signmaking and</w:t>
      </w:r>
      <w:r w:rsidR="00E367A5">
        <w:rPr>
          <w:rFonts w:cstheme="minorHAnsi"/>
          <w:color w:val="000000"/>
          <w:sz w:val="24"/>
          <w:szCs w:val="24"/>
        </w:rPr>
        <w:t xml:space="preserve"> other associated industries. </w:t>
      </w:r>
      <w:r w:rsidRPr="00E367A5">
        <w:rPr>
          <w:rFonts w:cstheme="minorHAnsi"/>
          <w:color w:val="000000"/>
          <w:sz w:val="24"/>
          <w:szCs w:val="24"/>
        </w:rPr>
        <w:t xml:space="preserve"> It will do this through</w:t>
      </w:r>
    </w:p>
    <w:p w:rsidR="00E367A5" w:rsidRPr="00E367A5" w:rsidRDefault="00E367A5" w:rsidP="006E55A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E367A5" w:rsidRPr="00E367A5" w:rsidRDefault="006E55A7" w:rsidP="00E367A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>Direct recruitment and employment of apprentices</w:t>
      </w:r>
    </w:p>
    <w:p w:rsidR="006E55A7" w:rsidRPr="00E367A5" w:rsidRDefault="006E55A7" w:rsidP="006E55A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>Placement of apprentices with employers to complete the apprenticeship</w:t>
      </w:r>
    </w:p>
    <w:p w:rsidR="006E55A7" w:rsidRPr="00E367A5" w:rsidRDefault="00E367A5" w:rsidP="006E55A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>E</w:t>
      </w:r>
      <w:r w:rsidR="006E55A7" w:rsidRPr="00E367A5">
        <w:rPr>
          <w:rFonts w:cstheme="minorHAnsi"/>
          <w:color w:val="000000"/>
          <w:sz w:val="24"/>
          <w:szCs w:val="24"/>
        </w:rPr>
        <w:t xml:space="preserve">mployment of apprentices </w:t>
      </w:r>
      <w:r w:rsidRPr="00E367A5">
        <w:rPr>
          <w:rFonts w:cstheme="minorHAnsi"/>
          <w:color w:val="000000"/>
          <w:sz w:val="24"/>
          <w:szCs w:val="24"/>
        </w:rPr>
        <w:t>by</w:t>
      </w:r>
      <w:r w:rsidR="006E55A7" w:rsidRPr="00E367A5">
        <w:rPr>
          <w:rFonts w:cstheme="minorHAnsi"/>
          <w:color w:val="000000"/>
          <w:sz w:val="24"/>
          <w:szCs w:val="24"/>
        </w:rPr>
        <w:t xml:space="preserve"> employers</w:t>
      </w:r>
      <w:r w:rsidRPr="00E367A5">
        <w:rPr>
          <w:rFonts w:cstheme="minorHAnsi"/>
          <w:color w:val="000000"/>
          <w:sz w:val="24"/>
          <w:szCs w:val="24"/>
        </w:rPr>
        <w:t xml:space="preserve"> at any stage of the process</w:t>
      </w:r>
    </w:p>
    <w:p w:rsidR="006E55A7" w:rsidRPr="00E367A5" w:rsidRDefault="006E55A7" w:rsidP="006E55A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 xml:space="preserve">Delivery of the apprenticeship framework in partnership with regional and local providers using innovative </w:t>
      </w:r>
      <w:r w:rsidR="00E367A5">
        <w:rPr>
          <w:rFonts w:cstheme="minorHAnsi"/>
          <w:color w:val="000000"/>
          <w:sz w:val="24"/>
          <w:szCs w:val="24"/>
        </w:rPr>
        <w:t xml:space="preserve">delivery </w:t>
      </w:r>
      <w:r w:rsidRPr="00E367A5">
        <w:rPr>
          <w:rFonts w:cstheme="minorHAnsi"/>
          <w:color w:val="000000"/>
          <w:sz w:val="24"/>
          <w:szCs w:val="24"/>
        </w:rPr>
        <w:t>and support method</w:t>
      </w:r>
      <w:r w:rsidR="00E367A5">
        <w:rPr>
          <w:rFonts w:cstheme="minorHAnsi"/>
          <w:color w:val="000000"/>
          <w:sz w:val="24"/>
          <w:szCs w:val="24"/>
        </w:rPr>
        <w:t>s</w:t>
      </w:r>
    </w:p>
    <w:p w:rsidR="006E55A7" w:rsidRPr="00E367A5" w:rsidRDefault="006E55A7" w:rsidP="006E55A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 xml:space="preserve">Development </w:t>
      </w:r>
      <w:r w:rsidR="00084E97">
        <w:rPr>
          <w:rFonts w:cstheme="minorHAnsi"/>
          <w:color w:val="000000"/>
          <w:sz w:val="24"/>
          <w:szCs w:val="24"/>
        </w:rPr>
        <w:t xml:space="preserve">of </w:t>
      </w:r>
      <w:r w:rsidRPr="00E367A5">
        <w:rPr>
          <w:rFonts w:cstheme="minorHAnsi"/>
          <w:color w:val="000000"/>
          <w:sz w:val="24"/>
          <w:szCs w:val="24"/>
        </w:rPr>
        <w:t>delivery methods with partners which enable national delivery of science and process based apprenticeships</w:t>
      </w:r>
    </w:p>
    <w:p w:rsidR="006E55A7" w:rsidRPr="00E367A5" w:rsidRDefault="006E55A7" w:rsidP="006E55A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6E55A7" w:rsidRPr="00E367A5" w:rsidRDefault="00E367A5" w:rsidP="006E55A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>TA</w:t>
      </w:r>
      <w:r>
        <w:rPr>
          <w:rFonts w:cstheme="minorHAnsi"/>
          <w:color w:val="000000"/>
          <w:sz w:val="24"/>
          <w:szCs w:val="24"/>
        </w:rPr>
        <w:t>C</w:t>
      </w:r>
      <w:r w:rsidR="006E55A7" w:rsidRPr="00E367A5">
        <w:rPr>
          <w:rFonts w:cstheme="minorHAnsi"/>
          <w:color w:val="000000"/>
          <w:sz w:val="24"/>
          <w:szCs w:val="24"/>
        </w:rPr>
        <w:t xml:space="preserve"> will enhance the </w:t>
      </w:r>
      <w:r w:rsidR="006E55A7" w:rsidRPr="00E367A5">
        <w:rPr>
          <w:rFonts w:cstheme="minorHAnsi"/>
          <w:iCs/>
          <w:color w:val="000000"/>
          <w:sz w:val="24"/>
          <w:szCs w:val="24"/>
        </w:rPr>
        <w:t xml:space="preserve">employability </w:t>
      </w:r>
      <w:r w:rsidR="006E55A7" w:rsidRPr="00E367A5">
        <w:rPr>
          <w:rFonts w:cstheme="minorHAnsi"/>
          <w:color w:val="000000"/>
          <w:sz w:val="24"/>
          <w:szCs w:val="24"/>
        </w:rPr>
        <w:t>of the</w:t>
      </w:r>
      <w:r w:rsidRPr="00E367A5">
        <w:rPr>
          <w:rFonts w:cstheme="minorHAnsi"/>
          <w:color w:val="000000"/>
          <w:sz w:val="24"/>
          <w:szCs w:val="24"/>
        </w:rPr>
        <w:t xml:space="preserve"> </w:t>
      </w:r>
      <w:r w:rsidR="006E55A7" w:rsidRPr="00E367A5">
        <w:rPr>
          <w:rFonts w:cstheme="minorHAnsi"/>
          <w:color w:val="000000"/>
          <w:sz w:val="24"/>
          <w:szCs w:val="24"/>
        </w:rPr>
        <w:t>apprentices through benchmarking training to the</w:t>
      </w:r>
      <w:r w:rsidRPr="00E367A5">
        <w:rPr>
          <w:rFonts w:cstheme="minorHAnsi"/>
          <w:color w:val="000000"/>
          <w:sz w:val="24"/>
          <w:szCs w:val="24"/>
        </w:rPr>
        <w:t xml:space="preserve"> Cogent</w:t>
      </w:r>
      <w:r w:rsidR="006E55A7" w:rsidRPr="00E367A5">
        <w:rPr>
          <w:rFonts w:cstheme="minorHAnsi"/>
          <w:color w:val="000000"/>
          <w:sz w:val="24"/>
          <w:szCs w:val="24"/>
        </w:rPr>
        <w:t xml:space="preserve"> </w:t>
      </w:r>
      <w:r w:rsidR="006E55A7" w:rsidRPr="00E367A5">
        <w:rPr>
          <w:rFonts w:cstheme="minorHAnsi"/>
          <w:iCs/>
          <w:color w:val="000000"/>
          <w:sz w:val="24"/>
          <w:szCs w:val="24"/>
        </w:rPr>
        <w:t xml:space="preserve">Gold Standard, </w:t>
      </w:r>
      <w:r w:rsidR="006E55A7" w:rsidRPr="00E367A5">
        <w:rPr>
          <w:rFonts w:cstheme="minorHAnsi"/>
          <w:color w:val="000000"/>
          <w:sz w:val="24"/>
          <w:szCs w:val="24"/>
        </w:rPr>
        <w:t>and through the active</w:t>
      </w:r>
      <w:r w:rsidRPr="00E367A5">
        <w:rPr>
          <w:rFonts w:cstheme="minorHAnsi"/>
          <w:color w:val="000000"/>
          <w:sz w:val="24"/>
          <w:szCs w:val="24"/>
        </w:rPr>
        <w:t xml:space="preserve"> involvement of Employers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E367A5">
        <w:rPr>
          <w:rFonts w:cstheme="minorHAnsi"/>
          <w:color w:val="000000"/>
          <w:sz w:val="24"/>
          <w:szCs w:val="24"/>
        </w:rPr>
        <w:t>and</w:t>
      </w:r>
      <w:r w:rsidR="006E55A7" w:rsidRPr="00E367A5">
        <w:rPr>
          <w:rFonts w:cstheme="minorHAnsi"/>
          <w:color w:val="000000"/>
          <w:sz w:val="24"/>
          <w:szCs w:val="24"/>
        </w:rPr>
        <w:t xml:space="preserve"> Trade Unions such as Unite and Prospect to ensure access to meaningful training and </w:t>
      </w:r>
      <w:r w:rsidR="006E55A7" w:rsidRPr="00E367A5">
        <w:rPr>
          <w:rFonts w:cstheme="minorHAnsi"/>
          <w:iCs/>
          <w:color w:val="000000"/>
          <w:sz w:val="24"/>
          <w:szCs w:val="24"/>
        </w:rPr>
        <w:t>real job opportunities</w:t>
      </w:r>
      <w:r w:rsidR="006E55A7" w:rsidRPr="00E367A5">
        <w:rPr>
          <w:rFonts w:cstheme="minorHAnsi"/>
          <w:color w:val="000000"/>
          <w:sz w:val="24"/>
          <w:szCs w:val="24"/>
        </w:rPr>
        <w:t>.</w:t>
      </w:r>
    </w:p>
    <w:p w:rsidR="00E367A5" w:rsidRPr="00E367A5" w:rsidRDefault="00E367A5" w:rsidP="006E55A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6E55A7" w:rsidRDefault="006E55A7" w:rsidP="006E55A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>The objectives of TAC are to</w:t>
      </w:r>
    </w:p>
    <w:p w:rsidR="00E367A5" w:rsidRPr="00E367A5" w:rsidRDefault="00E367A5" w:rsidP="006E55A7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6E55A7" w:rsidRPr="00E367A5" w:rsidRDefault="00E367A5" w:rsidP="00E367A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>E</w:t>
      </w:r>
      <w:r w:rsidR="006E55A7" w:rsidRPr="00E367A5">
        <w:rPr>
          <w:rFonts w:cstheme="minorHAnsi"/>
          <w:color w:val="000000"/>
          <w:sz w:val="24"/>
          <w:szCs w:val="24"/>
        </w:rPr>
        <w:t>stablish an ATA with the primary aim of “real jobs for real apprentices” encouraging employers to</w:t>
      </w:r>
      <w:r w:rsidRPr="00E367A5">
        <w:rPr>
          <w:rFonts w:cstheme="minorHAnsi"/>
          <w:color w:val="000000"/>
          <w:sz w:val="24"/>
          <w:szCs w:val="24"/>
        </w:rPr>
        <w:t xml:space="preserve"> </w:t>
      </w:r>
      <w:r w:rsidR="006E55A7" w:rsidRPr="00E367A5">
        <w:rPr>
          <w:rFonts w:cstheme="minorHAnsi"/>
          <w:color w:val="000000"/>
          <w:sz w:val="24"/>
          <w:szCs w:val="24"/>
        </w:rPr>
        <w:t>employ the apprentice at any stage.</w:t>
      </w:r>
    </w:p>
    <w:p w:rsidR="00E367A5" w:rsidRPr="00E367A5" w:rsidRDefault="00E367A5" w:rsidP="006E55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>D</w:t>
      </w:r>
      <w:r w:rsidR="006E55A7" w:rsidRPr="00E367A5">
        <w:rPr>
          <w:rFonts w:cstheme="minorHAnsi"/>
          <w:color w:val="000000"/>
          <w:sz w:val="24"/>
          <w:szCs w:val="24"/>
        </w:rPr>
        <w:t>eliver an added‐value apprenticeship offer with additional units of Gold Standard qualification</w:t>
      </w:r>
      <w:r w:rsidRPr="00E367A5">
        <w:rPr>
          <w:rFonts w:cstheme="minorHAnsi"/>
          <w:color w:val="000000"/>
          <w:sz w:val="24"/>
          <w:szCs w:val="24"/>
        </w:rPr>
        <w:t xml:space="preserve"> </w:t>
      </w:r>
      <w:r w:rsidR="00084E97">
        <w:rPr>
          <w:rFonts w:cstheme="minorHAnsi"/>
          <w:color w:val="000000"/>
          <w:sz w:val="24"/>
          <w:szCs w:val="24"/>
        </w:rPr>
        <w:t>d</w:t>
      </w:r>
      <w:r w:rsidR="006E55A7" w:rsidRPr="00E367A5">
        <w:rPr>
          <w:rFonts w:cstheme="minorHAnsi"/>
          <w:color w:val="000000"/>
          <w:sz w:val="24"/>
          <w:szCs w:val="24"/>
        </w:rPr>
        <w:t>elivery</w:t>
      </w:r>
    </w:p>
    <w:p w:rsidR="00E367A5" w:rsidRDefault="006E55A7" w:rsidP="006E55A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iCs/>
          <w:color w:val="000000"/>
          <w:sz w:val="24"/>
          <w:szCs w:val="24"/>
        </w:rPr>
      </w:pPr>
      <w:r w:rsidRPr="00E367A5">
        <w:rPr>
          <w:rFonts w:cstheme="minorHAnsi"/>
          <w:color w:val="000000"/>
          <w:sz w:val="24"/>
          <w:szCs w:val="24"/>
        </w:rPr>
        <w:t xml:space="preserve"> </w:t>
      </w:r>
      <w:r w:rsidRPr="00E367A5">
        <w:rPr>
          <w:rFonts w:cstheme="minorHAnsi"/>
          <w:iCs/>
          <w:color w:val="000000"/>
          <w:sz w:val="24"/>
          <w:szCs w:val="24"/>
        </w:rPr>
        <w:t>Enable at least 220 new apprentices up to Level 3 to take up training and employment</w:t>
      </w:r>
      <w:r w:rsidR="00E367A5">
        <w:rPr>
          <w:rFonts w:cstheme="minorHAnsi"/>
          <w:iCs/>
          <w:color w:val="000000"/>
          <w:sz w:val="24"/>
          <w:szCs w:val="24"/>
        </w:rPr>
        <w:t xml:space="preserve"> </w:t>
      </w:r>
      <w:r w:rsidRPr="00E367A5">
        <w:rPr>
          <w:rFonts w:cstheme="minorHAnsi"/>
          <w:iCs/>
          <w:color w:val="000000"/>
          <w:sz w:val="24"/>
          <w:szCs w:val="24"/>
        </w:rPr>
        <w:t>opportunities by the end of Year 2.</w:t>
      </w:r>
    </w:p>
    <w:p w:rsidR="008A7222" w:rsidRPr="002369D3" w:rsidRDefault="006E55A7" w:rsidP="00E367A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2369D3">
        <w:rPr>
          <w:rFonts w:cstheme="minorHAnsi"/>
          <w:iCs/>
          <w:color w:val="000000"/>
          <w:sz w:val="24"/>
          <w:szCs w:val="24"/>
        </w:rPr>
        <w:t xml:space="preserve"> Enable continued sustainable growth in apprenticeship take up in</w:t>
      </w:r>
      <w:r w:rsidR="002369D3">
        <w:rPr>
          <w:rFonts w:cstheme="minorHAnsi"/>
          <w:iCs/>
          <w:color w:val="000000"/>
          <w:sz w:val="24"/>
          <w:szCs w:val="24"/>
        </w:rPr>
        <w:t xml:space="preserve"> </w:t>
      </w:r>
      <w:r w:rsidRPr="002369D3">
        <w:rPr>
          <w:rFonts w:cstheme="minorHAnsi"/>
          <w:iCs/>
          <w:color w:val="000000"/>
          <w:sz w:val="24"/>
          <w:szCs w:val="24"/>
        </w:rPr>
        <w:t xml:space="preserve">the </w:t>
      </w:r>
      <w:r w:rsidR="00084E97">
        <w:rPr>
          <w:rFonts w:cstheme="minorHAnsi"/>
          <w:iCs/>
          <w:color w:val="000000"/>
          <w:sz w:val="24"/>
          <w:szCs w:val="24"/>
        </w:rPr>
        <w:t>Coge</w:t>
      </w:r>
      <w:r w:rsidRPr="002369D3">
        <w:rPr>
          <w:rFonts w:cstheme="minorHAnsi"/>
          <w:iCs/>
          <w:color w:val="000000"/>
          <w:sz w:val="24"/>
          <w:szCs w:val="24"/>
        </w:rPr>
        <w:t>nt Sector</w:t>
      </w:r>
      <w:r w:rsidR="00E367A5" w:rsidRPr="002369D3">
        <w:rPr>
          <w:rFonts w:cstheme="minorHAnsi"/>
          <w:iCs/>
          <w:color w:val="000000"/>
          <w:sz w:val="24"/>
          <w:szCs w:val="24"/>
        </w:rPr>
        <w:t xml:space="preserve"> to ensure TAC is sustainable</w:t>
      </w:r>
      <w:r w:rsidR="00084E97">
        <w:rPr>
          <w:rFonts w:cstheme="minorHAnsi"/>
          <w:iCs/>
          <w:color w:val="000000"/>
          <w:sz w:val="24"/>
          <w:szCs w:val="24"/>
        </w:rPr>
        <w:t xml:space="preserve"> beyond</w:t>
      </w:r>
      <w:r w:rsidR="00E367A5" w:rsidRPr="002369D3">
        <w:rPr>
          <w:rFonts w:cstheme="minorHAnsi"/>
          <w:iCs/>
          <w:color w:val="000000"/>
          <w:sz w:val="24"/>
          <w:szCs w:val="24"/>
        </w:rPr>
        <w:t xml:space="preserve"> the project funding period</w:t>
      </w:r>
      <w:r w:rsidRPr="002369D3">
        <w:rPr>
          <w:rFonts w:cstheme="minorHAnsi"/>
          <w:iCs/>
          <w:color w:val="000000"/>
          <w:sz w:val="24"/>
          <w:szCs w:val="24"/>
        </w:rPr>
        <w:t xml:space="preserve"> </w:t>
      </w:r>
    </w:p>
    <w:sectPr w:rsidR="008A7222" w:rsidRPr="002369D3" w:rsidSect="008A7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30AC3"/>
    <w:multiLevelType w:val="hybridMultilevel"/>
    <w:tmpl w:val="0D501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1739F"/>
    <w:multiLevelType w:val="hybridMultilevel"/>
    <w:tmpl w:val="C122B5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9217F0"/>
    <w:multiLevelType w:val="hybridMultilevel"/>
    <w:tmpl w:val="DBD2A3E2"/>
    <w:lvl w:ilvl="0" w:tplc="7E006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55A7"/>
    <w:rsid w:val="00084E97"/>
    <w:rsid w:val="002369D3"/>
    <w:rsid w:val="006E55A7"/>
    <w:rsid w:val="008A7222"/>
    <w:rsid w:val="00E36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2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james.murdock</dc:creator>
  <cp:lastModifiedBy>james.murdock</cp:lastModifiedBy>
  <cp:revision>1</cp:revision>
  <dcterms:created xsi:type="dcterms:W3CDTF">2011-07-29T10:43:00Z</dcterms:created>
  <dcterms:modified xsi:type="dcterms:W3CDTF">2011-07-29T11:25:00Z</dcterms:modified>
</cp:coreProperties>
</file>